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5DB" w:rsidRPr="00871B75" w:rsidRDefault="009F25DB" w:rsidP="009F25DB">
      <w:pPr>
        <w:spacing w:before="120" w:after="120"/>
        <w:jc w:val="right"/>
        <w:rPr>
          <w:b/>
          <w:i/>
          <w:sz w:val="24"/>
          <w:szCs w:val="24"/>
          <w:lang w:val="bg-BG"/>
        </w:rPr>
      </w:pPr>
      <w:r>
        <w:rPr>
          <w:b/>
          <w:i/>
          <w:sz w:val="24"/>
          <w:szCs w:val="24"/>
        </w:rPr>
        <w:t>ПРИЛОЖЕНИЕ №</w:t>
      </w:r>
      <w:r>
        <w:rPr>
          <w:b/>
          <w:i/>
          <w:sz w:val="24"/>
          <w:szCs w:val="24"/>
          <w:lang w:val="bg-BG"/>
        </w:rPr>
        <w:t>1</w:t>
      </w:r>
    </w:p>
    <w:p w:rsidR="009F25DB" w:rsidRDefault="009F25DB" w:rsidP="009F25DB">
      <w:pPr>
        <w:ind w:firstLine="540"/>
        <w:jc w:val="center"/>
        <w:rPr>
          <w:rFonts w:ascii="Tahoma" w:hAnsi="Tahoma" w:cs="Tahoma"/>
          <w:b/>
          <w:color w:val="000000"/>
          <w:sz w:val="22"/>
          <w:szCs w:val="22"/>
          <w:lang w:val="bg-BG" w:eastAsia="bg-BG"/>
        </w:rPr>
      </w:pPr>
    </w:p>
    <w:p w:rsidR="009F25DB" w:rsidRDefault="009F25DB" w:rsidP="009F25DB">
      <w:pPr>
        <w:ind w:firstLine="540"/>
        <w:jc w:val="center"/>
        <w:rPr>
          <w:rFonts w:ascii="Tahoma" w:hAnsi="Tahoma" w:cs="Tahoma"/>
          <w:b/>
          <w:color w:val="000000"/>
          <w:sz w:val="22"/>
          <w:szCs w:val="22"/>
          <w:lang w:val="bg-BG" w:eastAsia="bg-BG"/>
        </w:rPr>
      </w:pPr>
    </w:p>
    <w:p w:rsidR="009F25DB" w:rsidRPr="000F4ACF" w:rsidRDefault="009F25DB" w:rsidP="009F25DB">
      <w:pPr>
        <w:ind w:firstLine="540"/>
        <w:jc w:val="center"/>
        <w:rPr>
          <w:rFonts w:ascii="Tahoma" w:hAnsi="Tahoma" w:cs="Tahoma"/>
          <w:b/>
          <w:color w:val="000000"/>
          <w:sz w:val="22"/>
          <w:szCs w:val="22"/>
          <w:lang w:val="bg-BG" w:eastAsia="bg-BG"/>
        </w:rPr>
      </w:pPr>
      <w:r w:rsidRPr="000F4ACF">
        <w:rPr>
          <w:rFonts w:ascii="Tahoma" w:hAnsi="Tahoma" w:cs="Tahoma"/>
          <w:b/>
          <w:color w:val="000000"/>
          <w:sz w:val="22"/>
          <w:szCs w:val="22"/>
          <w:lang w:val="bg-BG" w:eastAsia="bg-BG"/>
        </w:rPr>
        <w:t>ТЕХНИЧЕСКА СПЕЦИФИКАЦИЯ</w:t>
      </w:r>
    </w:p>
    <w:p w:rsidR="009F25DB" w:rsidRPr="000F4ACF" w:rsidRDefault="009F25DB" w:rsidP="009F25DB">
      <w:pPr>
        <w:jc w:val="center"/>
        <w:rPr>
          <w:rFonts w:ascii="Tahoma" w:hAnsi="Tahoma" w:cs="Tahoma"/>
          <w:b/>
          <w:color w:val="000000"/>
          <w:sz w:val="22"/>
          <w:szCs w:val="22"/>
          <w:lang w:eastAsia="bg-BG"/>
        </w:rPr>
      </w:pPr>
    </w:p>
    <w:p w:rsidR="009F25DB" w:rsidRPr="000F4ACF" w:rsidRDefault="009F25DB" w:rsidP="009F25DB">
      <w:pPr>
        <w:jc w:val="center"/>
        <w:rPr>
          <w:rFonts w:ascii="Tahoma" w:hAnsi="Tahoma" w:cs="Tahoma"/>
          <w:b/>
          <w:color w:val="000000"/>
          <w:sz w:val="22"/>
          <w:szCs w:val="22"/>
          <w:lang w:val="bg-BG" w:eastAsia="bg-BG"/>
        </w:rPr>
      </w:pPr>
      <w:r w:rsidRPr="000F4ACF">
        <w:rPr>
          <w:rFonts w:ascii="Tahoma" w:hAnsi="Tahoma" w:cs="Tahoma"/>
          <w:b/>
          <w:color w:val="000000"/>
          <w:sz w:val="22"/>
          <w:szCs w:val="22"/>
          <w:lang w:eastAsia="bg-BG"/>
        </w:rPr>
        <w:t>(</w:t>
      </w:r>
      <w:r w:rsidRPr="000F4ACF">
        <w:rPr>
          <w:rFonts w:ascii="Tahoma" w:hAnsi="Tahoma" w:cs="Tahoma"/>
          <w:b/>
          <w:color w:val="000000"/>
          <w:sz w:val="22"/>
          <w:szCs w:val="22"/>
          <w:lang w:val="bg-BG" w:eastAsia="bg-BG"/>
        </w:rPr>
        <w:t xml:space="preserve">ИЗИСКВАНИЯ) ПРИ ИЗПЪЛНЕНИЕ НА ОБЩЕСТВЕНА ПОРЪЧКА С ПРЕДМЕТ: </w:t>
      </w:r>
      <w:r w:rsidRPr="002728DD">
        <w:rPr>
          <w:rFonts w:ascii="Tahoma" w:hAnsi="Tahoma" w:cs="Tahoma"/>
          <w:b/>
          <w:sz w:val="22"/>
          <w:szCs w:val="22"/>
          <w:lang w:val="bg-BG" w:eastAsia="bg-BG"/>
        </w:rPr>
        <w:t>„Изграждане и реконструкция на енергоспестяващо осветление в община Брегово”</w:t>
      </w:r>
    </w:p>
    <w:p w:rsidR="009F25DB" w:rsidRPr="000F4ACF" w:rsidRDefault="009F25DB" w:rsidP="009F25DB">
      <w:pPr>
        <w:jc w:val="both"/>
        <w:rPr>
          <w:rFonts w:ascii="Tahoma" w:hAnsi="Tahoma" w:cs="Tahoma"/>
          <w:color w:val="000000"/>
          <w:sz w:val="22"/>
          <w:szCs w:val="22"/>
          <w:lang w:val="bg-BG" w:eastAsia="bg-BG"/>
        </w:rPr>
      </w:pPr>
    </w:p>
    <w:p w:rsidR="009F25DB" w:rsidRPr="002728DD" w:rsidRDefault="009F25DB" w:rsidP="009F25DB">
      <w:pPr>
        <w:tabs>
          <w:tab w:val="left" w:pos="0"/>
        </w:tabs>
        <w:autoSpaceDE w:val="0"/>
        <w:autoSpaceDN w:val="0"/>
        <w:spacing w:before="120" w:after="120" w:line="276" w:lineRule="auto"/>
        <w:jc w:val="both"/>
        <w:rPr>
          <w:rFonts w:ascii="Tahoma" w:hAnsi="Tahoma" w:cs="Tahoma"/>
          <w:b/>
          <w:sz w:val="22"/>
          <w:szCs w:val="22"/>
          <w:lang w:val="bg-BG" w:eastAsia="bg-BG"/>
        </w:rPr>
      </w:pPr>
      <w:r w:rsidRPr="000F4ACF">
        <w:rPr>
          <w:rFonts w:ascii="Tahoma" w:hAnsi="Tahoma" w:cs="Tahoma"/>
          <w:sz w:val="22"/>
          <w:szCs w:val="22"/>
          <w:lang w:val="bg-BG" w:eastAsia="bg-BG"/>
        </w:rPr>
        <w:tab/>
      </w:r>
      <w:r w:rsidRPr="002728DD">
        <w:rPr>
          <w:rFonts w:ascii="Tahoma" w:hAnsi="Tahoma" w:cs="Tahoma"/>
          <w:sz w:val="22"/>
          <w:szCs w:val="22"/>
          <w:lang w:val="bg-BG" w:eastAsia="bg-BG"/>
        </w:rPr>
        <w:t xml:space="preserve">Предметът на настоящата обществена поръчка е </w:t>
      </w:r>
      <w:r w:rsidRPr="002728DD">
        <w:rPr>
          <w:rFonts w:ascii="Tahoma" w:hAnsi="Tahoma" w:cs="Tahoma"/>
          <w:b/>
          <w:sz w:val="22"/>
          <w:szCs w:val="22"/>
          <w:lang w:val="bg-BG" w:eastAsia="bg-BG"/>
        </w:rPr>
        <w:t>„Изграждане и реконструкция на енергоспестяващо осветление в община Брегово”.</w:t>
      </w:r>
    </w:p>
    <w:p w:rsidR="009F25DB" w:rsidRPr="002728DD" w:rsidRDefault="009F25DB" w:rsidP="009F25DB">
      <w:pPr>
        <w:tabs>
          <w:tab w:val="left" w:pos="0"/>
        </w:tabs>
        <w:autoSpaceDE w:val="0"/>
        <w:autoSpaceDN w:val="0"/>
        <w:spacing w:before="120" w:after="120" w:line="276" w:lineRule="auto"/>
        <w:jc w:val="both"/>
        <w:rPr>
          <w:rFonts w:ascii="Tahoma" w:hAnsi="Tahoma" w:cs="Tahoma"/>
          <w:sz w:val="22"/>
          <w:szCs w:val="22"/>
          <w:lang w:val="bg-BG" w:eastAsia="bg-BG"/>
        </w:rPr>
      </w:pPr>
      <w:r w:rsidRPr="002728DD">
        <w:rPr>
          <w:rFonts w:ascii="Tahoma" w:hAnsi="Tahoma" w:cs="Tahoma"/>
          <w:sz w:val="22"/>
          <w:szCs w:val="22"/>
          <w:lang w:val="bg-BG" w:eastAsia="bg-BG"/>
        </w:rPr>
        <w:tab/>
        <w:t>Предметът на обществената поръчка включва изпълнение на инженеринг (проектиране, строителство и осъществяване на авторски надзор) за обект:</w:t>
      </w:r>
      <w:r w:rsidRPr="002728DD">
        <w:rPr>
          <w:rFonts w:ascii="Tahoma" w:hAnsi="Tahoma" w:cs="Tahoma"/>
          <w:b/>
          <w:sz w:val="22"/>
          <w:szCs w:val="22"/>
          <w:lang w:val="bg-BG" w:eastAsia="bg-BG"/>
        </w:rPr>
        <w:t xml:space="preserve"> </w:t>
      </w:r>
      <w:r w:rsidRPr="002728DD">
        <w:rPr>
          <w:rFonts w:ascii="Tahoma" w:hAnsi="Tahoma" w:cs="Tahoma"/>
          <w:sz w:val="22"/>
          <w:szCs w:val="22"/>
          <w:lang w:val="bg-BG" w:eastAsia="bg-BG"/>
        </w:rPr>
        <w:t xml:space="preserve">„Изграждане и реконструкция на енергоспестяващо осветление в община Брегово”. </w:t>
      </w:r>
    </w:p>
    <w:p w:rsidR="009F25DB" w:rsidRPr="00CE5B52" w:rsidRDefault="009F25DB" w:rsidP="009F25DB">
      <w:pPr>
        <w:spacing w:before="120" w:after="120" w:line="276" w:lineRule="auto"/>
        <w:ind w:firstLine="720"/>
        <w:jc w:val="both"/>
        <w:rPr>
          <w:rFonts w:ascii="Tahoma" w:hAnsi="Tahoma" w:cs="Tahoma"/>
          <w:sz w:val="22"/>
          <w:szCs w:val="22"/>
          <w:lang w:val="bg-BG"/>
        </w:rPr>
      </w:pPr>
      <w:r w:rsidRPr="008F7E54">
        <w:rPr>
          <w:rFonts w:ascii="Tahoma" w:hAnsi="Tahoma" w:cs="Tahoma"/>
          <w:bCs/>
          <w:sz w:val="22"/>
          <w:szCs w:val="22"/>
          <w:lang w:val="bg-BG"/>
        </w:rPr>
        <w:t xml:space="preserve">В предметния обхват на поръчката са предвидени за изпълнение </w:t>
      </w:r>
      <w:r>
        <w:rPr>
          <w:rFonts w:ascii="Tahoma" w:hAnsi="Tahoma" w:cs="Tahoma"/>
          <w:bCs/>
          <w:sz w:val="22"/>
          <w:szCs w:val="22"/>
          <w:lang w:val="bg-BG"/>
        </w:rPr>
        <w:t xml:space="preserve">дейности по: </w:t>
      </w:r>
      <w:r w:rsidRPr="00D33294">
        <w:rPr>
          <w:rFonts w:ascii="Tahoma" w:hAnsi="Tahoma" w:cs="Tahoma"/>
          <w:color w:val="000000"/>
          <w:sz w:val="22"/>
          <w:szCs w:val="22"/>
          <w:lang w:val="bg-BG" w:eastAsia="bg-BG"/>
        </w:rPr>
        <w:t xml:space="preserve"> изготвяне на инвестиционен проект за подмяна и модернизация на улично осветление </w:t>
      </w:r>
      <w:r w:rsidRPr="00FB773C">
        <w:rPr>
          <w:rFonts w:ascii="Tahoma" w:hAnsi="Tahoma" w:cs="Tahoma"/>
          <w:sz w:val="22"/>
          <w:szCs w:val="22"/>
        </w:rPr>
        <w:t xml:space="preserve">в </w:t>
      </w:r>
      <w:r w:rsidRPr="00FB773C">
        <w:rPr>
          <w:rFonts w:ascii="Tahoma" w:hAnsi="Tahoma" w:cs="Tahoma"/>
          <w:sz w:val="22"/>
          <w:szCs w:val="22"/>
          <w:lang w:val="bg-BG"/>
        </w:rPr>
        <w:t>10</w:t>
      </w:r>
      <w:r w:rsidRPr="00FB773C">
        <w:rPr>
          <w:rFonts w:ascii="Tahoma" w:hAnsi="Tahoma" w:cs="Tahoma"/>
          <w:sz w:val="22"/>
          <w:szCs w:val="22"/>
        </w:rPr>
        <w:t xml:space="preserve"> /</w:t>
      </w:r>
      <w:r w:rsidRPr="00FB773C">
        <w:rPr>
          <w:rFonts w:ascii="Tahoma" w:hAnsi="Tahoma" w:cs="Tahoma"/>
          <w:sz w:val="22"/>
          <w:szCs w:val="22"/>
          <w:lang w:val="bg-BG"/>
        </w:rPr>
        <w:t>десет</w:t>
      </w:r>
      <w:r w:rsidRPr="00FB773C">
        <w:rPr>
          <w:rFonts w:ascii="Tahoma" w:hAnsi="Tahoma" w:cs="Tahoma"/>
          <w:sz w:val="22"/>
          <w:szCs w:val="22"/>
        </w:rPr>
        <w:t>/ населени места в Община</w:t>
      </w:r>
      <w:r w:rsidRPr="00CE5B52">
        <w:rPr>
          <w:rFonts w:ascii="Tahoma" w:hAnsi="Tahoma" w:cs="Tahoma"/>
          <w:sz w:val="22"/>
          <w:szCs w:val="22"/>
        </w:rPr>
        <w:t xml:space="preserve"> </w:t>
      </w:r>
      <w:r w:rsidRPr="00CE5B52">
        <w:rPr>
          <w:rFonts w:ascii="Tahoma" w:hAnsi="Tahoma" w:cs="Tahoma"/>
          <w:sz w:val="22"/>
          <w:szCs w:val="22"/>
          <w:lang w:val="bg-BG"/>
        </w:rPr>
        <w:t>Брегово</w:t>
      </w:r>
      <w:r>
        <w:rPr>
          <w:rFonts w:ascii="Tahoma" w:hAnsi="Tahoma" w:cs="Tahoma"/>
          <w:sz w:val="22"/>
          <w:szCs w:val="22"/>
          <w:lang w:val="bg-BG"/>
        </w:rPr>
        <w:t>;</w:t>
      </w:r>
      <w:r w:rsidRPr="00CE5B52">
        <w:rPr>
          <w:rFonts w:ascii="Tahoma" w:hAnsi="Tahoma" w:cs="Tahoma"/>
          <w:sz w:val="22"/>
          <w:szCs w:val="22"/>
        </w:rPr>
        <w:t xml:space="preserve"> извършване на строителни работи съгласно изготвените от Изпълнителя и съгласувани и одобрени по съответния ред строител</w:t>
      </w:r>
      <w:r>
        <w:rPr>
          <w:rFonts w:ascii="Tahoma" w:hAnsi="Tahoma" w:cs="Tahoma"/>
          <w:sz w:val="22"/>
          <w:szCs w:val="22"/>
        </w:rPr>
        <w:t>ни книжа</w:t>
      </w:r>
      <w:r>
        <w:rPr>
          <w:rFonts w:ascii="Tahoma" w:hAnsi="Tahoma" w:cs="Tahoma"/>
          <w:sz w:val="22"/>
          <w:szCs w:val="22"/>
          <w:lang w:val="bg-BG"/>
        </w:rPr>
        <w:t>;</w:t>
      </w:r>
      <w:r w:rsidRPr="00CE5B52">
        <w:rPr>
          <w:rFonts w:ascii="Tahoma" w:hAnsi="Tahoma" w:cs="Tahoma"/>
          <w:sz w:val="22"/>
          <w:szCs w:val="22"/>
        </w:rPr>
        <w:t xml:space="preserve"> упражняване на авторски надзор по време на строителството в обхвата на изготвения проект.</w:t>
      </w:r>
      <w:r w:rsidRPr="00CE5B52">
        <w:rPr>
          <w:rFonts w:ascii="Tahoma" w:hAnsi="Tahoma" w:cs="Tahoma"/>
          <w:sz w:val="22"/>
          <w:szCs w:val="22"/>
          <w:lang w:val="bg-BG"/>
        </w:rPr>
        <w:t xml:space="preserve"> </w:t>
      </w:r>
    </w:p>
    <w:p w:rsidR="009F25DB" w:rsidRPr="000F4ACF" w:rsidRDefault="009F25DB" w:rsidP="009F25DB">
      <w:pPr>
        <w:spacing w:before="120" w:after="120" w:line="276" w:lineRule="auto"/>
        <w:ind w:firstLine="720"/>
        <w:jc w:val="both"/>
        <w:rPr>
          <w:rFonts w:ascii="Tahoma" w:hAnsi="Tahoma" w:cs="Tahoma"/>
          <w:color w:val="000000"/>
          <w:sz w:val="22"/>
          <w:szCs w:val="22"/>
          <w:lang w:val="bg-BG" w:eastAsia="bg-BG"/>
        </w:rPr>
      </w:pPr>
      <w:r w:rsidRPr="000F4ACF">
        <w:rPr>
          <w:rFonts w:ascii="Tahoma" w:hAnsi="Tahoma" w:cs="Tahoma"/>
          <w:color w:val="000000"/>
          <w:sz w:val="22"/>
          <w:szCs w:val="22"/>
          <w:lang w:val="bg-BG" w:eastAsia="bg-BG"/>
        </w:rPr>
        <w:t>Избраният изпълнител трябва да изпълни предмета на поръчката при стриктно спазване на законодателството, свързано с предмета на поръчката, настоящата техническа спецификация и договора за обществена поръчка. Всички работни инвестиционни проекти трябва да бъдат в обхват и съдържание в съответствие с Наредба №4/21.05.2001г. за обхвата и съдържанието на инвестиционните проекти.</w:t>
      </w:r>
    </w:p>
    <w:p w:rsidR="009F25DB" w:rsidRPr="000F4ACF" w:rsidRDefault="009F25DB" w:rsidP="009F25DB">
      <w:pPr>
        <w:spacing w:before="120" w:after="120" w:line="276" w:lineRule="auto"/>
        <w:ind w:firstLine="720"/>
        <w:jc w:val="both"/>
        <w:rPr>
          <w:rFonts w:ascii="Tahoma" w:hAnsi="Tahoma" w:cs="Tahoma"/>
          <w:color w:val="000000"/>
          <w:sz w:val="22"/>
          <w:szCs w:val="22"/>
          <w:lang w:val="bg-BG" w:eastAsia="bg-BG"/>
        </w:rPr>
      </w:pPr>
      <w:r w:rsidRPr="000F4ACF">
        <w:rPr>
          <w:rFonts w:ascii="Tahoma" w:hAnsi="Tahoma" w:cs="Tahoma"/>
          <w:color w:val="000000"/>
          <w:sz w:val="22"/>
          <w:szCs w:val="22"/>
          <w:lang w:val="bg-BG" w:eastAsia="bg-BG"/>
        </w:rPr>
        <w:t>Обхватът на обществената поръчка включва следните дейности:</w:t>
      </w:r>
    </w:p>
    <w:p w:rsidR="009F25DB" w:rsidRPr="000F4ACF" w:rsidRDefault="009F25DB" w:rsidP="009F25DB">
      <w:pPr>
        <w:widowControl w:val="0"/>
        <w:tabs>
          <w:tab w:val="left" w:pos="720"/>
        </w:tabs>
        <w:spacing w:before="120" w:after="120" w:line="276" w:lineRule="auto"/>
        <w:jc w:val="both"/>
        <w:rPr>
          <w:rFonts w:ascii="Tahoma" w:hAnsi="Tahoma" w:cs="Tahoma"/>
          <w:b/>
          <w:bCs/>
          <w:sz w:val="22"/>
          <w:szCs w:val="22"/>
          <w:lang w:val="bg-BG"/>
        </w:rPr>
      </w:pPr>
      <w:r w:rsidRPr="000F4ACF">
        <w:rPr>
          <w:rFonts w:ascii="Tahoma" w:hAnsi="Tahoma" w:cs="Tahoma"/>
          <w:b/>
          <w:bCs/>
          <w:sz w:val="22"/>
          <w:szCs w:val="22"/>
          <w:lang w:val="bg-BG"/>
        </w:rPr>
        <w:tab/>
        <w:t>Дейност 1 – Проектиране.</w:t>
      </w:r>
    </w:p>
    <w:p w:rsidR="009F25DB" w:rsidRPr="000F4ACF" w:rsidRDefault="009F25DB" w:rsidP="009F25DB">
      <w:pPr>
        <w:spacing w:before="120" w:after="120" w:line="276" w:lineRule="auto"/>
        <w:ind w:firstLine="706"/>
        <w:jc w:val="both"/>
        <w:rPr>
          <w:rFonts w:ascii="Tahoma" w:hAnsi="Tahoma" w:cs="Tahoma"/>
          <w:sz w:val="22"/>
          <w:szCs w:val="22"/>
          <w:lang w:val="ru-RU"/>
        </w:rPr>
      </w:pPr>
      <w:r w:rsidRPr="000F4ACF">
        <w:rPr>
          <w:rFonts w:ascii="Tahoma" w:hAnsi="Tahoma" w:cs="Tahoma"/>
          <w:b/>
          <w:sz w:val="22"/>
          <w:szCs w:val="22"/>
          <w:lang w:val="ru-RU"/>
        </w:rPr>
        <w:t>Дейност 1 – Проектиране</w:t>
      </w:r>
      <w:r w:rsidRPr="000F4ACF">
        <w:rPr>
          <w:rFonts w:ascii="Tahoma" w:hAnsi="Tahoma" w:cs="Tahoma"/>
          <w:sz w:val="22"/>
          <w:szCs w:val="22"/>
          <w:lang w:val="ru-RU"/>
        </w:rPr>
        <w:t xml:space="preserve"> включва разработване на инвестиционен проект във фаза  „работен проект“ за обект „Изграждане и реконструкция на енергоспестяващо осветление </w:t>
      </w:r>
      <w:proofErr w:type="gramStart"/>
      <w:r w:rsidRPr="000F4ACF">
        <w:rPr>
          <w:rFonts w:ascii="Tahoma" w:hAnsi="Tahoma" w:cs="Tahoma"/>
          <w:sz w:val="22"/>
          <w:szCs w:val="22"/>
          <w:lang w:val="ru-RU"/>
        </w:rPr>
        <w:t>в</w:t>
      </w:r>
      <w:proofErr w:type="gramEnd"/>
      <w:r w:rsidRPr="000F4ACF">
        <w:rPr>
          <w:rFonts w:ascii="Tahoma" w:hAnsi="Tahoma" w:cs="Tahoma"/>
          <w:sz w:val="22"/>
          <w:szCs w:val="22"/>
          <w:lang w:val="ru-RU"/>
        </w:rPr>
        <w:t xml:space="preserve"> община Брегово”.</w:t>
      </w:r>
    </w:p>
    <w:p w:rsidR="009F25DB" w:rsidRPr="000F4ACF" w:rsidRDefault="009F25DB" w:rsidP="009F25DB">
      <w:pPr>
        <w:spacing w:line="276" w:lineRule="auto"/>
        <w:ind w:firstLine="709"/>
        <w:jc w:val="both"/>
        <w:rPr>
          <w:rFonts w:ascii="Tahoma" w:hAnsi="Tahoma" w:cs="Tahoma"/>
          <w:bCs/>
          <w:sz w:val="22"/>
          <w:szCs w:val="22"/>
        </w:rPr>
      </w:pPr>
      <w:r w:rsidRPr="000F4ACF">
        <w:rPr>
          <w:rFonts w:ascii="Tahoma" w:hAnsi="Tahoma" w:cs="Tahoma"/>
          <w:sz w:val="22"/>
          <w:szCs w:val="22"/>
          <w:lang w:val="ru-RU"/>
        </w:rPr>
        <w:t>Изпълнителят следва да изготви инвестиционен проект във фаза работен проект</w:t>
      </w:r>
      <w:r w:rsidRPr="000F4ACF">
        <w:rPr>
          <w:rFonts w:ascii="Tahoma" w:hAnsi="Tahoma" w:cs="Tahoma"/>
          <w:sz w:val="22"/>
          <w:szCs w:val="22"/>
        </w:rPr>
        <w:t xml:space="preserve"> </w:t>
      </w:r>
      <w:r w:rsidRPr="000F4ACF">
        <w:rPr>
          <w:rFonts w:ascii="Tahoma" w:hAnsi="Tahoma" w:cs="Tahoma"/>
          <w:sz w:val="22"/>
          <w:szCs w:val="22"/>
          <w:lang w:val="ru-RU"/>
        </w:rPr>
        <w:t xml:space="preserve">включително необходимите работни детайли за нуждите на обекта, съгласно обема и обхвата, регламентирани в ЗУТ, Наредба № 4 от 21.05.2001 г. </w:t>
      </w:r>
      <w:proofErr w:type="gramStart"/>
      <w:r w:rsidRPr="000F4ACF">
        <w:rPr>
          <w:rFonts w:ascii="Tahoma" w:hAnsi="Tahoma" w:cs="Tahoma"/>
          <w:sz w:val="22"/>
          <w:szCs w:val="22"/>
          <w:lang w:val="ru-RU"/>
        </w:rPr>
        <w:t>за</w:t>
      </w:r>
      <w:proofErr w:type="gramEnd"/>
      <w:r w:rsidRPr="000F4ACF">
        <w:rPr>
          <w:rFonts w:ascii="Tahoma" w:hAnsi="Tahoma" w:cs="Tahoma"/>
          <w:sz w:val="22"/>
          <w:szCs w:val="22"/>
          <w:lang w:val="ru-RU"/>
        </w:rPr>
        <w:t xml:space="preserve"> обхвата и съдържанието на инвестиционните проекти</w:t>
      </w:r>
      <w:r w:rsidRPr="000F4ACF">
        <w:rPr>
          <w:rFonts w:ascii="Tahoma" w:hAnsi="Tahoma" w:cs="Tahoma"/>
          <w:sz w:val="22"/>
          <w:szCs w:val="22"/>
        </w:rPr>
        <w:t>.</w:t>
      </w:r>
      <w:r w:rsidRPr="000F4ACF">
        <w:rPr>
          <w:rFonts w:ascii="Tahoma" w:hAnsi="Tahoma" w:cs="Tahoma"/>
          <w:sz w:val="22"/>
          <w:szCs w:val="22"/>
          <w:lang w:val="bg-BG"/>
        </w:rPr>
        <w:t xml:space="preserve"> Проектната разработка </w:t>
      </w:r>
      <w:r w:rsidRPr="000F4ACF">
        <w:rPr>
          <w:rFonts w:ascii="Tahoma" w:hAnsi="Tahoma" w:cs="Tahoma"/>
          <w:bCs/>
          <w:sz w:val="22"/>
          <w:szCs w:val="22"/>
        </w:rPr>
        <w:t xml:space="preserve">трябва да включва изготвяне </w:t>
      </w:r>
      <w:r w:rsidRPr="000F4ACF">
        <w:rPr>
          <w:rFonts w:ascii="Tahoma" w:hAnsi="Tahoma" w:cs="Tahoma"/>
          <w:bCs/>
          <w:sz w:val="22"/>
          <w:szCs w:val="22"/>
          <w:lang w:val="bg-BG"/>
        </w:rPr>
        <w:t>на проектни части, както следва</w:t>
      </w:r>
      <w:r w:rsidRPr="000F4ACF">
        <w:rPr>
          <w:rFonts w:ascii="Tahoma" w:hAnsi="Tahoma" w:cs="Tahoma"/>
          <w:bCs/>
          <w:sz w:val="22"/>
          <w:szCs w:val="22"/>
        </w:rPr>
        <w:t>:</w:t>
      </w:r>
    </w:p>
    <w:p w:rsidR="009F25DB" w:rsidRPr="000F4ACF" w:rsidRDefault="009F25DB" w:rsidP="009F25DB">
      <w:pPr>
        <w:pStyle w:val="a6"/>
        <w:numPr>
          <w:ilvl w:val="0"/>
          <w:numId w:val="3"/>
        </w:numPr>
        <w:spacing w:after="0"/>
        <w:ind w:left="1080"/>
        <w:jc w:val="both"/>
        <w:rPr>
          <w:rFonts w:ascii="Tahoma" w:hAnsi="Tahoma" w:cs="Tahoma"/>
          <w:bCs/>
          <w:sz w:val="22"/>
          <w:szCs w:val="22"/>
        </w:rPr>
      </w:pPr>
      <w:r w:rsidRPr="000F4ACF">
        <w:rPr>
          <w:rFonts w:ascii="Tahoma" w:hAnsi="Tahoma" w:cs="Tahoma"/>
          <w:bCs/>
          <w:sz w:val="22"/>
          <w:szCs w:val="22"/>
          <w:lang w:val="bg-BG"/>
        </w:rPr>
        <w:t>Част „Електро”;</w:t>
      </w:r>
    </w:p>
    <w:p w:rsidR="009F25DB" w:rsidRPr="000F4ACF" w:rsidRDefault="009F25DB" w:rsidP="009F25DB">
      <w:pPr>
        <w:pStyle w:val="a6"/>
        <w:numPr>
          <w:ilvl w:val="0"/>
          <w:numId w:val="3"/>
        </w:numPr>
        <w:spacing w:after="0"/>
        <w:ind w:left="1080"/>
        <w:jc w:val="both"/>
        <w:rPr>
          <w:rFonts w:ascii="Tahoma" w:hAnsi="Tahoma" w:cs="Tahoma"/>
          <w:bCs/>
          <w:sz w:val="22"/>
          <w:szCs w:val="22"/>
        </w:rPr>
      </w:pPr>
      <w:r w:rsidRPr="000F4ACF">
        <w:rPr>
          <w:rFonts w:ascii="Tahoma" w:hAnsi="Tahoma" w:cs="Tahoma"/>
          <w:bCs/>
          <w:sz w:val="22"/>
          <w:szCs w:val="22"/>
        </w:rPr>
        <w:t>Част „</w:t>
      </w:r>
      <w:r w:rsidRPr="000F4ACF">
        <w:rPr>
          <w:rFonts w:ascii="Tahoma" w:hAnsi="Tahoma" w:cs="Tahoma"/>
          <w:bCs/>
          <w:sz w:val="22"/>
          <w:szCs w:val="22"/>
          <w:lang w:val="bg-BG"/>
        </w:rPr>
        <w:t>Временна о</w:t>
      </w:r>
      <w:r w:rsidRPr="000F4ACF">
        <w:rPr>
          <w:rFonts w:ascii="Tahoma" w:hAnsi="Tahoma" w:cs="Tahoma"/>
          <w:bCs/>
          <w:sz w:val="22"/>
          <w:szCs w:val="22"/>
        </w:rPr>
        <w:t>рганизация и безопасност на движението“</w:t>
      </w:r>
      <w:r w:rsidRPr="000F4ACF">
        <w:rPr>
          <w:rFonts w:ascii="Tahoma" w:hAnsi="Tahoma" w:cs="Tahoma"/>
          <w:bCs/>
          <w:sz w:val="22"/>
          <w:szCs w:val="22"/>
          <w:lang w:val="bg-BG"/>
        </w:rPr>
        <w:t>;</w:t>
      </w:r>
    </w:p>
    <w:p w:rsidR="009F25DB" w:rsidRPr="000F4ACF" w:rsidRDefault="009F25DB" w:rsidP="009F25DB">
      <w:pPr>
        <w:pStyle w:val="a6"/>
        <w:numPr>
          <w:ilvl w:val="0"/>
          <w:numId w:val="3"/>
        </w:numPr>
        <w:spacing w:after="0"/>
        <w:ind w:left="1080"/>
        <w:jc w:val="both"/>
        <w:rPr>
          <w:rFonts w:ascii="Tahoma" w:hAnsi="Tahoma" w:cs="Tahoma"/>
          <w:bCs/>
          <w:sz w:val="22"/>
          <w:szCs w:val="22"/>
        </w:rPr>
      </w:pPr>
      <w:r w:rsidRPr="000F4ACF">
        <w:rPr>
          <w:rFonts w:ascii="Tahoma" w:hAnsi="Tahoma" w:cs="Tahoma"/>
          <w:bCs/>
          <w:sz w:val="22"/>
          <w:szCs w:val="22"/>
        </w:rPr>
        <w:t>Част „Пожарна безопасност”;</w:t>
      </w:r>
    </w:p>
    <w:p w:rsidR="009F25DB" w:rsidRPr="000F4ACF" w:rsidRDefault="009F25DB" w:rsidP="009F25DB">
      <w:pPr>
        <w:pStyle w:val="a6"/>
        <w:numPr>
          <w:ilvl w:val="0"/>
          <w:numId w:val="3"/>
        </w:numPr>
        <w:spacing w:after="0"/>
        <w:ind w:left="1080"/>
        <w:jc w:val="both"/>
        <w:rPr>
          <w:rFonts w:ascii="Tahoma" w:hAnsi="Tahoma" w:cs="Tahoma"/>
          <w:bCs/>
          <w:sz w:val="22"/>
          <w:szCs w:val="22"/>
        </w:rPr>
      </w:pPr>
      <w:r w:rsidRPr="000F4ACF">
        <w:rPr>
          <w:rFonts w:ascii="Tahoma" w:hAnsi="Tahoma" w:cs="Tahoma"/>
          <w:bCs/>
          <w:sz w:val="22"/>
          <w:szCs w:val="22"/>
        </w:rPr>
        <w:t>Част „План за управление на строителните отпадъци”;</w:t>
      </w:r>
    </w:p>
    <w:p w:rsidR="009F25DB" w:rsidRPr="000F4ACF" w:rsidRDefault="009F25DB" w:rsidP="009F25DB">
      <w:pPr>
        <w:pStyle w:val="a6"/>
        <w:numPr>
          <w:ilvl w:val="0"/>
          <w:numId w:val="3"/>
        </w:numPr>
        <w:spacing w:after="120"/>
        <w:ind w:left="1080"/>
        <w:jc w:val="both"/>
        <w:rPr>
          <w:rFonts w:ascii="Tahoma" w:hAnsi="Tahoma" w:cs="Tahoma"/>
          <w:bCs/>
          <w:sz w:val="22"/>
          <w:szCs w:val="22"/>
        </w:rPr>
      </w:pPr>
      <w:r w:rsidRPr="000F4ACF">
        <w:rPr>
          <w:rFonts w:ascii="Tahoma" w:hAnsi="Tahoma" w:cs="Tahoma"/>
          <w:bCs/>
          <w:sz w:val="22"/>
          <w:szCs w:val="22"/>
        </w:rPr>
        <w:t>Част „План за безопасност и здраве”;</w:t>
      </w:r>
    </w:p>
    <w:p w:rsidR="009F25DB" w:rsidRPr="000F4ACF" w:rsidRDefault="009F25DB" w:rsidP="009F25DB">
      <w:pPr>
        <w:spacing w:before="120" w:after="120" w:line="276" w:lineRule="auto"/>
        <w:ind w:firstLine="720"/>
        <w:jc w:val="both"/>
        <w:rPr>
          <w:rFonts w:ascii="Tahoma" w:hAnsi="Tahoma" w:cs="Tahoma"/>
          <w:bCs/>
          <w:sz w:val="22"/>
          <w:szCs w:val="22"/>
          <w:lang w:val="bg-BG"/>
        </w:rPr>
      </w:pPr>
      <w:r w:rsidRPr="000F4ACF">
        <w:rPr>
          <w:rFonts w:ascii="Tahoma" w:hAnsi="Tahoma" w:cs="Tahoma"/>
          <w:bCs/>
          <w:sz w:val="22"/>
          <w:szCs w:val="22"/>
          <w:lang w:val="bg-BG"/>
        </w:rPr>
        <w:t xml:space="preserve">Отделните части на инвестиционният проект трябва да се изработят по реда и условията на Наредба № 4 от 2001 г. за обхвата и съдържанието на инвестиционните </w:t>
      </w:r>
      <w:r w:rsidRPr="000F4ACF">
        <w:rPr>
          <w:rFonts w:ascii="Tahoma" w:hAnsi="Tahoma" w:cs="Tahoma"/>
          <w:bCs/>
          <w:sz w:val="22"/>
          <w:szCs w:val="22"/>
          <w:lang w:val="bg-BG"/>
        </w:rPr>
        <w:lastRenderedPageBreak/>
        <w:t>проекти. Проектното решение трябва да отговаря на изискванията към строежите по чл. 169 от ЗУТ;</w:t>
      </w:r>
    </w:p>
    <w:p w:rsidR="009F25DB" w:rsidRPr="000F4ACF" w:rsidRDefault="009F25DB" w:rsidP="009F25DB">
      <w:pPr>
        <w:spacing w:before="120" w:after="120" w:line="276" w:lineRule="auto"/>
        <w:ind w:firstLine="720"/>
        <w:jc w:val="both"/>
        <w:rPr>
          <w:rFonts w:ascii="Tahoma" w:hAnsi="Tahoma" w:cs="Tahoma"/>
          <w:bCs/>
          <w:sz w:val="22"/>
          <w:szCs w:val="22"/>
          <w:lang w:val="bg-BG"/>
        </w:rPr>
      </w:pPr>
      <w:r w:rsidRPr="000F4ACF">
        <w:rPr>
          <w:rFonts w:ascii="Tahoma" w:hAnsi="Tahoma" w:cs="Tahoma"/>
          <w:bCs/>
          <w:sz w:val="22"/>
          <w:szCs w:val="22"/>
          <w:lang w:val="bg-BG"/>
        </w:rPr>
        <w:t>Работният проект трябва да предвижда изпълнението на всички видове строителни и монтажни работи, необходими за изграждането и реконструкцията на енергоспестяващо осветление в посочените населени места на територията на община Брегово, в т. ч. подробно и точно изяснени в количествено и качествено отношение СМР, материали и изделия, като гарантира защита на здравето на населението и компонентите на околната среда, по време на извършване на СМР.</w:t>
      </w:r>
    </w:p>
    <w:p w:rsidR="009F25DB" w:rsidRPr="000F4ACF" w:rsidRDefault="009F25DB" w:rsidP="009F25DB">
      <w:pPr>
        <w:spacing w:before="120" w:after="120" w:line="276" w:lineRule="auto"/>
        <w:ind w:firstLine="720"/>
        <w:jc w:val="both"/>
        <w:rPr>
          <w:rFonts w:ascii="Tahoma" w:hAnsi="Tahoma" w:cs="Tahoma"/>
          <w:sz w:val="22"/>
          <w:szCs w:val="22"/>
          <w:lang w:val="bg-BG"/>
        </w:rPr>
      </w:pPr>
      <w:r w:rsidRPr="000F4ACF">
        <w:rPr>
          <w:rFonts w:ascii="Tahoma" w:hAnsi="Tahoma" w:cs="Tahoma"/>
          <w:sz w:val="22"/>
          <w:szCs w:val="22"/>
          <w:lang w:val="bg-BG"/>
        </w:rPr>
        <w:t>Работният проект трябва да предвижда влагането на висококачествени и съответстващи на БДС или еквивалентни и европейските стандарти материали, оборудване и изделия, съпроводени със съответните сертификати, декларации за произход, протоколи за изпитване и/или „еквивалентни" за влагане в строителството, съгласно изискванията на Закона за техническите изисквания към продуктите и подзаконовите нормативни актове към него.</w:t>
      </w:r>
    </w:p>
    <w:p w:rsidR="009F25DB" w:rsidRPr="000F4ACF" w:rsidRDefault="009F25DB" w:rsidP="009F25DB">
      <w:pPr>
        <w:spacing w:before="120" w:after="120" w:line="276" w:lineRule="auto"/>
        <w:ind w:firstLine="720"/>
        <w:jc w:val="both"/>
        <w:rPr>
          <w:rFonts w:ascii="Tahoma" w:hAnsi="Tahoma" w:cs="Tahoma"/>
          <w:sz w:val="22"/>
          <w:szCs w:val="22"/>
          <w:lang w:val="bg-BG"/>
        </w:rPr>
      </w:pPr>
      <w:r w:rsidRPr="000F4ACF">
        <w:rPr>
          <w:rFonts w:ascii="Tahoma" w:hAnsi="Tahoma" w:cs="Tahoma"/>
          <w:sz w:val="22"/>
          <w:szCs w:val="22"/>
          <w:lang w:val="bg-BG"/>
        </w:rPr>
        <w:t>Проектът да съдържа обяснителни записки по всички части. Обяснителните записки трябва да изясняват и обосновават приетите технически решения, да цитират нормативните документи, използвани при проектирането и строителството, да посочват инструкциите за изпълнение, изпитвания и експлоатация.</w:t>
      </w:r>
    </w:p>
    <w:p w:rsidR="009F25DB" w:rsidRPr="000F4ACF" w:rsidRDefault="009F25DB" w:rsidP="009F25DB">
      <w:pPr>
        <w:spacing w:before="120" w:after="120" w:line="276" w:lineRule="auto"/>
        <w:ind w:firstLine="720"/>
        <w:jc w:val="both"/>
        <w:rPr>
          <w:rFonts w:ascii="Tahoma" w:hAnsi="Tahoma" w:cs="Tahoma"/>
          <w:sz w:val="22"/>
          <w:szCs w:val="22"/>
          <w:lang w:val="bg-BG"/>
        </w:rPr>
      </w:pPr>
      <w:r w:rsidRPr="000F4ACF">
        <w:rPr>
          <w:rFonts w:ascii="Tahoma" w:hAnsi="Tahoma" w:cs="Tahoma"/>
          <w:sz w:val="22"/>
          <w:szCs w:val="22"/>
          <w:lang w:val="bg-BG"/>
        </w:rPr>
        <w:t>Работният проект следва да се оформи съгласно изискванията на чл.139, ал.3 от Закона за устройство на територията и да съдържа всички необходими части в обем, съгласно Наредба № 4 / 2.5.2001г. на МРРБ за обхвата и съдържанието на инвестиционните проекти;</w:t>
      </w:r>
    </w:p>
    <w:p w:rsidR="009F25DB" w:rsidRPr="000F4ACF" w:rsidRDefault="009F25DB" w:rsidP="009F25DB">
      <w:pPr>
        <w:spacing w:before="120" w:after="120" w:line="276" w:lineRule="auto"/>
        <w:ind w:firstLine="720"/>
        <w:jc w:val="both"/>
        <w:rPr>
          <w:rFonts w:ascii="Tahoma" w:hAnsi="Tahoma" w:cs="Tahoma"/>
          <w:bCs/>
          <w:sz w:val="22"/>
          <w:szCs w:val="22"/>
        </w:rPr>
      </w:pPr>
      <w:proofErr w:type="gramStart"/>
      <w:r w:rsidRPr="000F4ACF">
        <w:rPr>
          <w:rFonts w:ascii="Tahoma" w:hAnsi="Tahoma" w:cs="Tahoma"/>
          <w:sz w:val="22"/>
          <w:szCs w:val="22"/>
        </w:rPr>
        <w:t xml:space="preserve">Съгласуването и одобряването на </w:t>
      </w:r>
      <w:r w:rsidRPr="000F4ACF">
        <w:rPr>
          <w:rFonts w:ascii="Tahoma" w:hAnsi="Tahoma" w:cs="Tahoma"/>
          <w:sz w:val="22"/>
          <w:szCs w:val="22"/>
          <w:lang w:val="bg-BG"/>
        </w:rPr>
        <w:t>„работни</w:t>
      </w:r>
      <w:r>
        <w:rPr>
          <w:rFonts w:ascii="Tahoma" w:hAnsi="Tahoma" w:cs="Tahoma"/>
          <w:sz w:val="22"/>
          <w:szCs w:val="22"/>
          <w:lang w:val="bg-BG"/>
        </w:rPr>
        <w:t>я</w:t>
      </w:r>
      <w:r w:rsidRPr="000F4ACF">
        <w:rPr>
          <w:rFonts w:ascii="Tahoma" w:hAnsi="Tahoma" w:cs="Tahoma"/>
          <w:sz w:val="22"/>
          <w:szCs w:val="22"/>
        </w:rPr>
        <w:t xml:space="preserve"> проект</w:t>
      </w:r>
      <w:r w:rsidRPr="000F4ACF">
        <w:rPr>
          <w:rFonts w:ascii="Tahoma" w:hAnsi="Tahoma" w:cs="Tahoma"/>
          <w:sz w:val="22"/>
          <w:szCs w:val="22"/>
          <w:lang w:val="bg-BG"/>
        </w:rPr>
        <w:t>”</w:t>
      </w:r>
      <w:r w:rsidRPr="000F4ACF">
        <w:rPr>
          <w:rFonts w:ascii="Tahoma" w:hAnsi="Tahoma" w:cs="Tahoma"/>
          <w:sz w:val="22"/>
          <w:szCs w:val="22"/>
        </w:rPr>
        <w:t xml:space="preserve"> от Възложителя, Консултанта по чл.</w:t>
      </w:r>
      <w:proofErr w:type="gramEnd"/>
      <w:r w:rsidRPr="000F4ACF">
        <w:rPr>
          <w:rFonts w:ascii="Tahoma" w:hAnsi="Tahoma" w:cs="Tahoma"/>
          <w:sz w:val="22"/>
          <w:szCs w:val="22"/>
        </w:rPr>
        <w:t xml:space="preserve"> </w:t>
      </w:r>
      <w:proofErr w:type="gramStart"/>
      <w:r w:rsidRPr="000F4ACF">
        <w:rPr>
          <w:rFonts w:ascii="Tahoma" w:hAnsi="Tahoma" w:cs="Tahoma"/>
          <w:sz w:val="22"/>
          <w:szCs w:val="22"/>
        </w:rPr>
        <w:t xml:space="preserve">166 от ЗУТ, специализираните държавни контролни органи и експлоатационни дружества, и получаване на разрешение за строеж </w:t>
      </w:r>
      <w:r w:rsidRPr="000F4ACF">
        <w:rPr>
          <w:rFonts w:ascii="Tahoma" w:hAnsi="Tahoma" w:cs="Tahoma"/>
          <w:sz w:val="22"/>
          <w:szCs w:val="22"/>
          <w:lang w:val="bg-BG"/>
        </w:rPr>
        <w:t>са</w:t>
      </w:r>
      <w:r w:rsidRPr="000F4ACF">
        <w:rPr>
          <w:rFonts w:ascii="Tahoma" w:hAnsi="Tahoma" w:cs="Tahoma"/>
          <w:sz w:val="22"/>
          <w:szCs w:val="22"/>
        </w:rPr>
        <w:t xml:space="preserve"> ангажимент на Възложителя.</w:t>
      </w:r>
      <w:proofErr w:type="gramEnd"/>
    </w:p>
    <w:p w:rsidR="009F25DB" w:rsidRDefault="009F25DB" w:rsidP="009F25DB">
      <w:pPr>
        <w:widowControl w:val="0"/>
        <w:tabs>
          <w:tab w:val="left" w:pos="720"/>
        </w:tabs>
        <w:spacing w:before="240" w:after="120" w:line="276" w:lineRule="auto"/>
        <w:jc w:val="both"/>
        <w:rPr>
          <w:rFonts w:ascii="Tahoma" w:hAnsi="Tahoma" w:cs="Tahoma"/>
          <w:b/>
          <w:bCs/>
          <w:sz w:val="22"/>
          <w:szCs w:val="22"/>
          <w:lang w:val="bg-BG"/>
        </w:rPr>
      </w:pPr>
      <w:r>
        <w:rPr>
          <w:rFonts w:ascii="Tahoma" w:hAnsi="Tahoma" w:cs="Tahoma"/>
          <w:b/>
          <w:bCs/>
          <w:sz w:val="22"/>
          <w:szCs w:val="22"/>
          <w:lang w:val="bg-BG"/>
        </w:rPr>
        <w:tab/>
      </w:r>
      <w:r w:rsidRPr="004945B5">
        <w:rPr>
          <w:rFonts w:ascii="Tahoma" w:hAnsi="Tahoma" w:cs="Tahoma"/>
          <w:b/>
          <w:bCs/>
          <w:sz w:val="22"/>
          <w:szCs w:val="22"/>
          <w:lang w:val="bg-BG"/>
        </w:rPr>
        <w:t>Дейност 2 – Строителство.</w:t>
      </w:r>
    </w:p>
    <w:p w:rsidR="009F25DB" w:rsidRPr="00F85ED6" w:rsidRDefault="009F25DB" w:rsidP="009F25DB">
      <w:pPr>
        <w:widowControl w:val="0"/>
        <w:tabs>
          <w:tab w:val="left" w:pos="720"/>
        </w:tabs>
        <w:spacing w:before="120" w:after="120" w:line="276" w:lineRule="auto"/>
        <w:jc w:val="both"/>
        <w:rPr>
          <w:rFonts w:ascii="Tahoma" w:hAnsi="Tahoma" w:cs="Tahoma"/>
          <w:bCs/>
          <w:sz w:val="22"/>
          <w:szCs w:val="22"/>
          <w:lang w:val="bg-BG"/>
        </w:rPr>
      </w:pPr>
      <w:r>
        <w:rPr>
          <w:rFonts w:ascii="Tahoma" w:hAnsi="Tahoma" w:cs="Tahoma"/>
          <w:b/>
          <w:bCs/>
          <w:sz w:val="22"/>
          <w:szCs w:val="22"/>
          <w:lang w:val="bg-BG"/>
        </w:rPr>
        <w:tab/>
      </w:r>
      <w:r w:rsidRPr="00F85ED6">
        <w:rPr>
          <w:rFonts w:ascii="Tahoma" w:hAnsi="Tahoma" w:cs="Tahoma"/>
          <w:b/>
          <w:bCs/>
          <w:sz w:val="22"/>
          <w:szCs w:val="22"/>
          <w:lang w:val="bg-BG"/>
        </w:rPr>
        <w:t>Дейност 2 – Строителство</w:t>
      </w:r>
      <w:r w:rsidRPr="00F85ED6">
        <w:rPr>
          <w:rFonts w:ascii="Tahoma" w:hAnsi="Tahoma" w:cs="Tahoma"/>
          <w:bCs/>
          <w:sz w:val="22"/>
          <w:szCs w:val="22"/>
          <w:lang w:val="bg-BG"/>
        </w:rPr>
        <w:t xml:space="preserve"> включва строителство и монтаж на всички предвиден</w:t>
      </w:r>
      <w:r>
        <w:rPr>
          <w:rFonts w:ascii="Tahoma" w:hAnsi="Tahoma" w:cs="Tahoma"/>
          <w:bCs/>
          <w:sz w:val="22"/>
          <w:szCs w:val="22"/>
          <w:lang w:val="bg-BG"/>
        </w:rPr>
        <w:t xml:space="preserve">и в работния проект съоръжения </w:t>
      </w:r>
      <w:r w:rsidRPr="00F85ED6">
        <w:rPr>
          <w:rFonts w:ascii="Tahoma" w:hAnsi="Tahoma" w:cs="Tahoma"/>
          <w:bCs/>
          <w:sz w:val="22"/>
          <w:szCs w:val="22"/>
          <w:lang w:val="bg-BG"/>
        </w:rPr>
        <w:t>и извършване на гаранционна подрръжка на всички изпълнени строително-монтажни работи</w:t>
      </w:r>
    </w:p>
    <w:p w:rsidR="009F25DB" w:rsidRDefault="009F25DB" w:rsidP="009F25DB">
      <w:pPr>
        <w:widowControl w:val="0"/>
        <w:pBdr>
          <w:top w:val="nil"/>
          <w:left w:val="nil"/>
          <w:bottom w:val="nil"/>
          <w:right w:val="nil"/>
          <w:between w:val="nil"/>
        </w:pBdr>
        <w:spacing w:after="120" w:line="276" w:lineRule="auto"/>
        <w:ind w:firstLine="720"/>
        <w:jc w:val="both"/>
        <w:rPr>
          <w:lang w:val="bg-BG"/>
        </w:rPr>
      </w:pPr>
      <w:r w:rsidRPr="004945B5">
        <w:rPr>
          <w:rFonts w:ascii="Tahoma" w:hAnsi="Tahoma" w:cs="Tahoma"/>
          <w:sz w:val="22"/>
          <w:szCs w:val="22"/>
        </w:rPr>
        <w:t xml:space="preserve">Строителят (физическо или юридическо лице, притежаващо съответната компетентност) изпълнява </w:t>
      </w:r>
      <w:r w:rsidRPr="00496FC0">
        <w:rPr>
          <w:rFonts w:ascii="Tahoma" w:hAnsi="Tahoma" w:cs="Tahoma"/>
          <w:sz w:val="22"/>
          <w:szCs w:val="22"/>
        </w:rPr>
        <w:t>строително-монтажни работи (СМР)</w:t>
      </w:r>
      <w:r>
        <w:rPr>
          <w:rFonts w:ascii="Tahoma" w:hAnsi="Tahoma" w:cs="Tahoma"/>
          <w:sz w:val="22"/>
          <w:szCs w:val="22"/>
          <w:lang w:val="bg-BG"/>
        </w:rPr>
        <w:t xml:space="preserve"> </w:t>
      </w:r>
      <w:r w:rsidRPr="004945B5">
        <w:rPr>
          <w:rFonts w:ascii="Tahoma" w:hAnsi="Tahoma" w:cs="Tahoma"/>
          <w:sz w:val="22"/>
          <w:szCs w:val="22"/>
        </w:rPr>
        <w:t xml:space="preserve">в съответствие с одобрените инвестиционни </w:t>
      </w:r>
      <w:r>
        <w:rPr>
          <w:rFonts w:ascii="Tahoma" w:hAnsi="Tahoma" w:cs="Tahoma"/>
          <w:sz w:val="22"/>
          <w:szCs w:val="22"/>
          <w:lang w:val="bg-BG"/>
        </w:rPr>
        <w:t>работни</w:t>
      </w:r>
      <w:r w:rsidRPr="004945B5">
        <w:rPr>
          <w:rFonts w:ascii="Tahoma" w:hAnsi="Tahoma" w:cs="Tahoma"/>
          <w:sz w:val="22"/>
          <w:szCs w:val="22"/>
        </w:rPr>
        <w:t xml:space="preserve"> проекти по всички части, издадените строителни книжа, техническата спецификация на Възложителя, предложението на изпълнителя за изпълнение на поръчката, условията на договора и всички нормативни актове, които уреждат дейностите при изпълнение на СМР (включително</w:t>
      </w:r>
      <w:r>
        <w:rPr>
          <w:rFonts w:ascii="Tahoma" w:hAnsi="Tahoma" w:cs="Tahoma"/>
          <w:sz w:val="22"/>
          <w:szCs w:val="22"/>
          <w:lang w:val="bg-BG"/>
        </w:rPr>
        <w:t>,</w:t>
      </w:r>
      <w:r w:rsidRPr="004945B5">
        <w:rPr>
          <w:rFonts w:ascii="Tahoma" w:hAnsi="Tahoma" w:cs="Tahoma"/>
          <w:sz w:val="22"/>
          <w:szCs w:val="22"/>
        </w:rPr>
        <w:t xml:space="preserve"> но не само разпоредбите на чл. 163 и чл. 163а от ЗУТ).</w:t>
      </w:r>
      <w:r w:rsidRPr="001F5472">
        <w:t xml:space="preserve"> </w:t>
      </w:r>
    </w:p>
    <w:p w:rsidR="009F25DB" w:rsidRPr="00C42EB0" w:rsidRDefault="009F25DB" w:rsidP="009F25DB">
      <w:pPr>
        <w:widowControl w:val="0"/>
        <w:pBdr>
          <w:top w:val="nil"/>
          <w:left w:val="nil"/>
          <w:bottom w:val="nil"/>
          <w:right w:val="nil"/>
          <w:between w:val="nil"/>
        </w:pBdr>
        <w:spacing w:after="120" w:line="276" w:lineRule="auto"/>
        <w:ind w:firstLine="720"/>
        <w:jc w:val="both"/>
        <w:rPr>
          <w:rFonts w:ascii="Tahoma" w:hAnsi="Tahoma" w:cs="Tahoma"/>
          <w:sz w:val="22"/>
          <w:szCs w:val="22"/>
          <w:lang w:val="bg-BG"/>
        </w:rPr>
      </w:pPr>
    </w:p>
    <w:p w:rsidR="009F25DB" w:rsidRDefault="009F25DB" w:rsidP="009F25DB">
      <w:pPr>
        <w:widowControl w:val="0"/>
        <w:pBdr>
          <w:top w:val="nil"/>
          <w:left w:val="nil"/>
          <w:bottom w:val="nil"/>
          <w:right w:val="nil"/>
          <w:between w:val="nil"/>
        </w:pBdr>
        <w:spacing w:before="120" w:after="120" w:line="276" w:lineRule="auto"/>
        <w:ind w:firstLine="720"/>
        <w:jc w:val="both"/>
        <w:rPr>
          <w:rFonts w:ascii="Tahoma" w:eastAsia="Calibri" w:hAnsi="Tahoma" w:cs="Tahoma"/>
          <w:color w:val="FF0000"/>
          <w:sz w:val="22"/>
          <w:szCs w:val="22"/>
          <w:lang w:val="bg-BG"/>
        </w:rPr>
      </w:pPr>
      <w:r w:rsidRPr="00E6754C">
        <w:rPr>
          <w:rFonts w:ascii="Tahoma" w:hAnsi="Tahoma" w:cs="Tahoma"/>
          <w:sz w:val="22"/>
          <w:szCs w:val="22"/>
          <w:lang w:val="ru-RU"/>
        </w:rPr>
        <w:t xml:space="preserve">Строителните дейности, вкючени в предмета на настоящата обществена поръчка, са строително-монтажните работи, </w:t>
      </w:r>
      <w:r>
        <w:rPr>
          <w:rFonts w:ascii="Tahoma" w:hAnsi="Tahoma" w:cs="Tahoma"/>
          <w:sz w:val="22"/>
          <w:szCs w:val="22"/>
          <w:lang w:val="ru-RU"/>
        </w:rPr>
        <w:t>предвидени</w:t>
      </w:r>
      <w:r w:rsidRPr="00E6754C">
        <w:rPr>
          <w:rFonts w:ascii="Tahoma" w:hAnsi="Tahoma" w:cs="Tahoma"/>
          <w:sz w:val="22"/>
          <w:szCs w:val="22"/>
          <w:lang w:val="ru-RU"/>
        </w:rPr>
        <w:t xml:space="preserve"> </w:t>
      </w:r>
      <w:r w:rsidRPr="00E6754C">
        <w:rPr>
          <w:rFonts w:ascii="Tahoma" w:hAnsi="Tahoma" w:cs="Tahoma"/>
          <w:sz w:val="22"/>
          <w:szCs w:val="22"/>
        </w:rPr>
        <w:t xml:space="preserve">по вид и количество съгласно изготвените от Изпълнителя и съгласувани и одобрени по съответния </w:t>
      </w:r>
      <w:proofErr w:type="gramStart"/>
      <w:r w:rsidRPr="00E6754C">
        <w:rPr>
          <w:rFonts w:ascii="Tahoma" w:hAnsi="Tahoma" w:cs="Tahoma"/>
          <w:sz w:val="22"/>
          <w:szCs w:val="22"/>
        </w:rPr>
        <w:t>ред</w:t>
      </w:r>
      <w:proofErr w:type="gramEnd"/>
      <w:r w:rsidRPr="00E6754C">
        <w:rPr>
          <w:rFonts w:ascii="Tahoma" w:hAnsi="Tahoma" w:cs="Tahoma"/>
          <w:sz w:val="22"/>
          <w:szCs w:val="22"/>
        </w:rPr>
        <w:t xml:space="preserve"> строителни книжа</w:t>
      </w:r>
      <w:r w:rsidRPr="00E6754C">
        <w:rPr>
          <w:rFonts w:ascii="Tahoma" w:hAnsi="Tahoma" w:cs="Tahoma"/>
          <w:sz w:val="22"/>
          <w:szCs w:val="22"/>
          <w:lang w:val="bg-BG"/>
        </w:rPr>
        <w:t xml:space="preserve">, в това число с </w:t>
      </w:r>
      <w:r w:rsidRPr="00E6754C">
        <w:rPr>
          <w:rFonts w:ascii="Tahoma" w:hAnsi="Tahoma" w:cs="Tahoma"/>
          <w:sz w:val="22"/>
          <w:szCs w:val="22"/>
        </w:rPr>
        <w:t>одобрените количествени сметки по съответните проектни части</w:t>
      </w:r>
      <w:r w:rsidRPr="00E6754C">
        <w:rPr>
          <w:rFonts w:ascii="Tahoma" w:hAnsi="Tahoma" w:cs="Tahoma"/>
          <w:sz w:val="22"/>
          <w:szCs w:val="22"/>
          <w:lang w:val="bg-BG"/>
        </w:rPr>
        <w:t xml:space="preserve">. Предвидените за изпълнение </w:t>
      </w:r>
      <w:r w:rsidRPr="00E6754C">
        <w:rPr>
          <w:rFonts w:ascii="Tahoma" w:hAnsi="Tahoma" w:cs="Tahoma"/>
          <w:sz w:val="22"/>
          <w:szCs w:val="22"/>
        </w:rPr>
        <w:t>основни видове СМР</w:t>
      </w:r>
      <w:r w:rsidRPr="00E6754C">
        <w:rPr>
          <w:rFonts w:ascii="Tahoma" w:hAnsi="Tahoma" w:cs="Tahoma"/>
          <w:sz w:val="22"/>
          <w:szCs w:val="22"/>
          <w:lang w:val="bg-BG"/>
        </w:rPr>
        <w:t>,</w:t>
      </w:r>
      <w:r w:rsidRPr="00E6754C">
        <w:rPr>
          <w:rFonts w:ascii="Tahoma" w:hAnsi="Tahoma" w:cs="Tahoma"/>
          <w:sz w:val="22"/>
          <w:szCs w:val="22"/>
        </w:rPr>
        <w:t xml:space="preserve"> попадащи в предмета на обществената поръчка</w:t>
      </w:r>
      <w:r w:rsidRPr="00E6754C">
        <w:rPr>
          <w:rFonts w:ascii="Tahoma" w:hAnsi="Tahoma" w:cs="Tahoma"/>
          <w:sz w:val="22"/>
          <w:szCs w:val="22"/>
          <w:lang w:val="bg-BG"/>
        </w:rPr>
        <w:t xml:space="preserve"> са </w:t>
      </w:r>
      <w:r>
        <w:rPr>
          <w:rFonts w:ascii="Tahoma" w:hAnsi="Tahoma" w:cs="Tahoma"/>
          <w:sz w:val="22"/>
          <w:szCs w:val="22"/>
          <w:lang w:val="bg-BG"/>
        </w:rPr>
        <w:lastRenderedPageBreak/>
        <w:t xml:space="preserve">отразени </w:t>
      </w:r>
      <w:r w:rsidRPr="002B70FD">
        <w:rPr>
          <w:rFonts w:ascii="Tahoma" w:hAnsi="Tahoma" w:cs="Tahoma"/>
          <w:sz w:val="22"/>
          <w:szCs w:val="22"/>
          <w:lang w:val="bg-BG"/>
        </w:rPr>
        <w:t>настоящата техническа спецификация</w:t>
      </w:r>
      <w:r w:rsidRPr="00EA0477">
        <w:rPr>
          <w:rFonts w:ascii="Tahoma" w:hAnsi="Tahoma" w:cs="Tahoma"/>
          <w:color w:val="FF0000"/>
          <w:sz w:val="22"/>
          <w:szCs w:val="22"/>
          <w:lang w:val="ru-RU"/>
        </w:rPr>
        <w:t>.</w:t>
      </w:r>
      <w:r w:rsidRPr="00EA0477">
        <w:rPr>
          <w:rFonts w:ascii="Tahoma" w:eastAsia="Calibri" w:hAnsi="Tahoma" w:cs="Tahoma"/>
          <w:color w:val="FF0000"/>
          <w:sz w:val="22"/>
          <w:szCs w:val="22"/>
          <w:lang w:val="bg-BG"/>
        </w:rPr>
        <w:t xml:space="preserve"> </w:t>
      </w:r>
    </w:p>
    <w:p w:rsidR="009F25DB" w:rsidRPr="00E6754C" w:rsidRDefault="009F25DB" w:rsidP="009F25DB">
      <w:pPr>
        <w:widowControl w:val="0"/>
        <w:pBdr>
          <w:top w:val="nil"/>
          <w:left w:val="nil"/>
          <w:bottom w:val="nil"/>
          <w:right w:val="nil"/>
          <w:between w:val="nil"/>
        </w:pBdr>
        <w:spacing w:before="120" w:after="120" w:line="276" w:lineRule="auto"/>
        <w:ind w:firstLine="720"/>
        <w:jc w:val="both"/>
        <w:rPr>
          <w:rFonts w:ascii="Tahoma" w:hAnsi="Tahoma" w:cs="Tahoma"/>
          <w:sz w:val="22"/>
          <w:szCs w:val="22"/>
          <w:lang w:val="ru-RU"/>
        </w:rPr>
      </w:pPr>
      <w:r w:rsidRPr="00E6754C">
        <w:rPr>
          <w:rFonts w:ascii="Tahoma" w:hAnsi="Tahoma" w:cs="Tahoma"/>
          <w:sz w:val="22"/>
          <w:szCs w:val="22"/>
          <w:lang w:val="ru-RU"/>
        </w:rPr>
        <w:t xml:space="preserve">Видовете строително-монтажни работи (СМР) се изпълняват съгласно одобрения проект и след издадено и влязло </w:t>
      </w:r>
      <w:proofErr w:type="gramStart"/>
      <w:r w:rsidRPr="00E6754C">
        <w:rPr>
          <w:rFonts w:ascii="Tahoma" w:hAnsi="Tahoma" w:cs="Tahoma"/>
          <w:sz w:val="22"/>
          <w:szCs w:val="22"/>
          <w:lang w:val="ru-RU"/>
        </w:rPr>
        <w:t>в</w:t>
      </w:r>
      <w:proofErr w:type="gramEnd"/>
      <w:r w:rsidRPr="00E6754C">
        <w:rPr>
          <w:rFonts w:ascii="Tahoma" w:hAnsi="Tahoma" w:cs="Tahoma"/>
          <w:sz w:val="22"/>
          <w:szCs w:val="22"/>
          <w:lang w:val="ru-RU"/>
        </w:rPr>
        <w:t xml:space="preserve"> </w:t>
      </w:r>
      <w:proofErr w:type="gramStart"/>
      <w:r w:rsidRPr="00E6754C">
        <w:rPr>
          <w:rFonts w:ascii="Tahoma" w:hAnsi="Tahoma" w:cs="Tahoma"/>
          <w:sz w:val="22"/>
          <w:szCs w:val="22"/>
          <w:lang w:val="ru-RU"/>
        </w:rPr>
        <w:t>сила</w:t>
      </w:r>
      <w:proofErr w:type="gramEnd"/>
      <w:r w:rsidRPr="00E6754C">
        <w:rPr>
          <w:rFonts w:ascii="Tahoma" w:hAnsi="Tahoma" w:cs="Tahoma"/>
          <w:sz w:val="22"/>
          <w:szCs w:val="22"/>
          <w:lang w:val="ru-RU"/>
        </w:rPr>
        <w:t xml:space="preserve"> разрешение за строеж за обекта.</w:t>
      </w:r>
    </w:p>
    <w:p w:rsidR="009F25DB" w:rsidRPr="00DF2D05" w:rsidRDefault="009F25DB" w:rsidP="009F25DB">
      <w:pPr>
        <w:spacing w:before="120" w:after="120" w:line="276" w:lineRule="auto"/>
        <w:jc w:val="both"/>
        <w:rPr>
          <w:rFonts w:ascii="Tahoma" w:hAnsi="Tahoma" w:cs="Tahoma"/>
          <w:sz w:val="22"/>
          <w:szCs w:val="22"/>
          <w:lang w:val="bg-BG"/>
        </w:rPr>
      </w:pPr>
      <w:r w:rsidRPr="00DF2D05">
        <w:rPr>
          <w:rFonts w:ascii="Tahoma" w:hAnsi="Tahoma" w:cs="Tahoma"/>
          <w:b/>
          <w:noProof/>
          <w:sz w:val="22"/>
          <w:szCs w:val="22"/>
          <w:lang w:val="bg-BG"/>
        </w:rPr>
        <w:tab/>
      </w:r>
      <w:proofErr w:type="gramStart"/>
      <w:r w:rsidRPr="00DF2D05">
        <w:rPr>
          <w:rFonts w:ascii="Tahoma" w:hAnsi="Tahoma" w:cs="Tahoma"/>
          <w:sz w:val="22"/>
          <w:szCs w:val="22"/>
        </w:rPr>
        <w:t>Изпълнението на СМР се извършва в съответствие с изискванията на българското законодателство, техническите спецификации на вложените в строежа строителни продукти, материали и оборудване, както и добрите строителни практики в Република България и в Европейския съюз.</w:t>
      </w:r>
      <w:proofErr w:type="gramEnd"/>
      <w:r w:rsidRPr="00DF2D05">
        <w:rPr>
          <w:rFonts w:ascii="Tahoma" w:hAnsi="Tahoma" w:cs="Tahoma"/>
          <w:sz w:val="22"/>
          <w:szCs w:val="22"/>
        </w:rPr>
        <w:t xml:space="preserve"> </w:t>
      </w:r>
      <w:proofErr w:type="gramStart"/>
      <w:r w:rsidRPr="00DF2D05">
        <w:rPr>
          <w:rFonts w:ascii="Tahoma" w:hAnsi="Tahoma" w:cs="Tahoma"/>
          <w:sz w:val="22"/>
          <w:szCs w:val="22"/>
        </w:rPr>
        <w:t>Изпълнението на СМР е съгласно изготвените от изпълнителя и утвърдени от възложителя Технически проект за строежа, в съответствие с Обяснителната записка, Графика за изпълнение на строежа, предписанията и заповедите в Заповедната книга.</w:t>
      </w:r>
      <w:proofErr w:type="gramEnd"/>
      <w:r w:rsidRPr="00DF2D05">
        <w:rPr>
          <w:rFonts w:ascii="Tahoma" w:hAnsi="Tahoma" w:cs="Tahoma"/>
          <w:sz w:val="22"/>
          <w:szCs w:val="22"/>
        </w:rPr>
        <w:t xml:space="preserve"> </w:t>
      </w:r>
      <w:proofErr w:type="gramStart"/>
      <w:r w:rsidRPr="00DF2D05">
        <w:rPr>
          <w:rFonts w:ascii="Tahoma" w:hAnsi="Tahoma" w:cs="Tahoma"/>
          <w:sz w:val="22"/>
          <w:szCs w:val="22"/>
        </w:rPr>
        <w:t>Доставяне и влагане в строителството на съответстващи на проекта и техните спецификации строителни продукти.</w:t>
      </w:r>
      <w:proofErr w:type="gramEnd"/>
      <w:r w:rsidRPr="00DF2D05">
        <w:rPr>
          <w:rFonts w:ascii="Tahoma" w:hAnsi="Tahoma" w:cs="Tahoma"/>
          <w:sz w:val="22"/>
          <w:szCs w:val="22"/>
        </w:rPr>
        <w:t xml:space="preserve"> </w:t>
      </w:r>
      <w:proofErr w:type="gramStart"/>
      <w:r w:rsidRPr="00DF2D05">
        <w:rPr>
          <w:rFonts w:ascii="Tahoma" w:hAnsi="Tahoma" w:cs="Tahoma"/>
          <w:sz w:val="22"/>
          <w:szCs w:val="22"/>
        </w:rPr>
        <w:t>Съставяне на строителни книжа и изготвяне на екзекутивна документация.</w:t>
      </w:r>
      <w:proofErr w:type="gramEnd"/>
      <w:r w:rsidRPr="00DF2D05">
        <w:rPr>
          <w:rFonts w:ascii="Tahoma" w:hAnsi="Tahoma" w:cs="Tahoma"/>
          <w:sz w:val="22"/>
          <w:szCs w:val="22"/>
        </w:rPr>
        <w:t xml:space="preserve"> </w:t>
      </w:r>
      <w:proofErr w:type="gramStart"/>
      <w:r w:rsidRPr="00DF2D05">
        <w:rPr>
          <w:rFonts w:ascii="Tahoma" w:hAnsi="Tahoma" w:cs="Tahoma"/>
          <w:sz w:val="22"/>
          <w:szCs w:val="22"/>
        </w:rPr>
        <w:t>Отстраняване на недостатъци, установени при предаването на строежа и приемането му от възложителя (ако е приложимо).</w:t>
      </w:r>
      <w:proofErr w:type="gramEnd"/>
      <w:r w:rsidRPr="00DF2D05">
        <w:rPr>
          <w:rFonts w:ascii="Tahoma" w:hAnsi="Tahoma" w:cs="Tahoma"/>
          <w:sz w:val="22"/>
          <w:szCs w:val="22"/>
        </w:rPr>
        <w:t xml:space="preserve"> </w:t>
      </w:r>
      <w:proofErr w:type="gramStart"/>
      <w:r w:rsidRPr="00DF2D05">
        <w:rPr>
          <w:rFonts w:ascii="Tahoma" w:hAnsi="Tahoma" w:cs="Tahoma"/>
          <w:sz w:val="22"/>
          <w:szCs w:val="22"/>
        </w:rPr>
        <w:t>Гаранционно поддържане на строежа, включващо отстраняване на проявени дефекти през минималните гаранционни срокове за изпълнените СМР и съоръжения на обекта.</w:t>
      </w:r>
      <w:proofErr w:type="gramEnd"/>
      <w:r w:rsidRPr="00DF2D05">
        <w:rPr>
          <w:rFonts w:ascii="Tahoma" w:hAnsi="Tahoma" w:cs="Tahoma"/>
          <w:sz w:val="22"/>
          <w:szCs w:val="22"/>
        </w:rPr>
        <w:t xml:space="preserve"> </w:t>
      </w:r>
    </w:p>
    <w:p w:rsidR="009F25DB" w:rsidRPr="00A410E1" w:rsidRDefault="009F25DB" w:rsidP="009F25DB">
      <w:pPr>
        <w:ind w:firstLine="720"/>
        <w:jc w:val="both"/>
        <w:rPr>
          <w:rFonts w:ascii="Tahoma" w:hAnsi="Tahoma" w:cs="Tahoma"/>
          <w:color w:val="FF0000"/>
          <w:sz w:val="22"/>
          <w:szCs w:val="22"/>
          <w:lang w:val="bg-BG" w:eastAsia="bg-BG"/>
        </w:rPr>
      </w:pPr>
    </w:p>
    <w:p w:rsidR="009F25DB" w:rsidRDefault="009F25DB" w:rsidP="009F25DB">
      <w:pPr>
        <w:widowControl w:val="0"/>
        <w:tabs>
          <w:tab w:val="left" w:pos="720"/>
        </w:tabs>
        <w:spacing w:before="240" w:line="276" w:lineRule="auto"/>
        <w:jc w:val="both"/>
        <w:rPr>
          <w:rFonts w:ascii="Tahoma" w:hAnsi="Tahoma" w:cs="Tahoma"/>
          <w:noProof/>
          <w:sz w:val="22"/>
          <w:szCs w:val="22"/>
          <w:lang w:val="bg-BG"/>
        </w:rPr>
      </w:pPr>
      <w:r>
        <w:rPr>
          <w:rFonts w:ascii="Tahoma" w:hAnsi="Tahoma" w:cs="Tahoma"/>
          <w:b/>
          <w:noProof/>
          <w:sz w:val="22"/>
          <w:szCs w:val="22"/>
          <w:lang w:val="bg-BG"/>
        </w:rPr>
        <w:tab/>
      </w:r>
      <w:r w:rsidRPr="004945B5">
        <w:rPr>
          <w:rFonts w:ascii="Tahoma" w:hAnsi="Tahoma" w:cs="Tahoma"/>
          <w:b/>
          <w:noProof/>
          <w:sz w:val="22"/>
          <w:szCs w:val="22"/>
          <w:lang w:val="bg-BG"/>
        </w:rPr>
        <w:t xml:space="preserve">Дейност 3 – </w:t>
      </w:r>
      <w:r w:rsidRPr="004945B5">
        <w:rPr>
          <w:rFonts w:ascii="Tahoma" w:hAnsi="Tahoma" w:cs="Tahoma"/>
          <w:b/>
          <w:noProof/>
          <w:sz w:val="22"/>
          <w:szCs w:val="22"/>
        </w:rPr>
        <w:t>Упражняване</w:t>
      </w:r>
      <w:r w:rsidRPr="004945B5">
        <w:rPr>
          <w:rFonts w:ascii="Tahoma" w:hAnsi="Tahoma" w:cs="Tahoma"/>
          <w:b/>
          <w:noProof/>
          <w:sz w:val="22"/>
          <w:szCs w:val="22"/>
          <w:lang w:val="bg-BG"/>
        </w:rPr>
        <w:t xml:space="preserve"> </w:t>
      </w:r>
      <w:r w:rsidRPr="004945B5">
        <w:rPr>
          <w:rFonts w:ascii="Tahoma" w:hAnsi="Tahoma" w:cs="Tahoma"/>
          <w:b/>
          <w:noProof/>
          <w:sz w:val="22"/>
          <w:szCs w:val="22"/>
        </w:rPr>
        <w:t>на авторски надзор</w:t>
      </w:r>
      <w:r w:rsidRPr="004945B5">
        <w:rPr>
          <w:rFonts w:ascii="Tahoma" w:hAnsi="Tahoma" w:cs="Tahoma"/>
          <w:noProof/>
          <w:sz w:val="22"/>
          <w:szCs w:val="22"/>
        </w:rPr>
        <w:t>.</w:t>
      </w:r>
    </w:p>
    <w:p w:rsidR="009F25DB" w:rsidRPr="003A23D6" w:rsidRDefault="009F25DB" w:rsidP="009F25DB">
      <w:pPr>
        <w:widowControl w:val="0"/>
        <w:tabs>
          <w:tab w:val="left" w:pos="720"/>
        </w:tabs>
        <w:autoSpaceDE w:val="0"/>
        <w:autoSpaceDN w:val="0"/>
        <w:spacing w:before="120" w:after="120" w:line="276" w:lineRule="auto"/>
        <w:jc w:val="both"/>
        <w:rPr>
          <w:rFonts w:ascii="Tahoma" w:hAnsi="Tahoma" w:cs="Tahoma"/>
          <w:bCs/>
          <w:sz w:val="22"/>
          <w:szCs w:val="22"/>
          <w:lang w:val="bg-BG" w:eastAsia="bg-BG"/>
        </w:rPr>
      </w:pPr>
      <w:r w:rsidRPr="003A23D6">
        <w:rPr>
          <w:rFonts w:ascii="Tahoma" w:hAnsi="Tahoma" w:cs="Tahoma"/>
          <w:b/>
          <w:bCs/>
          <w:sz w:val="22"/>
          <w:szCs w:val="22"/>
          <w:lang w:val="bg-BG" w:eastAsia="bg-BG"/>
        </w:rPr>
        <w:tab/>
        <w:t xml:space="preserve">Дейност 3 </w:t>
      </w:r>
      <w:r w:rsidRPr="003A23D6">
        <w:rPr>
          <w:rFonts w:ascii="Tahoma" w:hAnsi="Tahoma" w:cs="Tahoma"/>
          <w:bCs/>
          <w:sz w:val="22"/>
          <w:szCs w:val="22"/>
          <w:lang w:val="bg-BG" w:eastAsia="bg-BG"/>
        </w:rPr>
        <w:t>включва упражняване на авторски надзор по време на строителството в обхвата на изготвения работенпроект.</w:t>
      </w:r>
    </w:p>
    <w:p w:rsidR="009F25DB" w:rsidRPr="003A23D6" w:rsidRDefault="009F25DB" w:rsidP="009F25DB">
      <w:pPr>
        <w:widowControl w:val="0"/>
        <w:tabs>
          <w:tab w:val="left" w:pos="720"/>
        </w:tabs>
        <w:spacing w:before="120" w:after="120" w:line="276" w:lineRule="auto"/>
        <w:jc w:val="both"/>
        <w:rPr>
          <w:rFonts w:ascii="Tahoma" w:hAnsi="Tahoma" w:cs="Tahoma"/>
          <w:sz w:val="22"/>
          <w:szCs w:val="22"/>
          <w:lang w:val="bg-BG" w:eastAsia="bg-BG"/>
        </w:rPr>
      </w:pPr>
      <w:r w:rsidRPr="003A23D6">
        <w:rPr>
          <w:rFonts w:ascii="Tahoma" w:hAnsi="Tahoma" w:cs="Tahoma"/>
          <w:sz w:val="22"/>
          <w:szCs w:val="22"/>
          <w:lang w:val="bg-BG" w:eastAsia="bg-BG"/>
        </w:rPr>
        <w:tab/>
        <w:t>П</w:t>
      </w:r>
      <w:r w:rsidRPr="003A23D6">
        <w:rPr>
          <w:rFonts w:ascii="Tahoma" w:hAnsi="Tahoma" w:cs="Tahoma"/>
          <w:sz w:val="22"/>
          <w:szCs w:val="22"/>
          <w:lang w:val="en-AU" w:eastAsia="bg-BG"/>
        </w:rPr>
        <w:t xml:space="preserve">ри изпълнението на СМР изпълнителят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w:t>
      </w:r>
      <w:proofErr w:type="gramStart"/>
      <w:r w:rsidRPr="003A23D6">
        <w:rPr>
          <w:rFonts w:ascii="Tahoma" w:hAnsi="Tahoma" w:cs="Tahoma"/>
          <w:sz w:val="22"/>
          <w:szCs w:val="22"/>
          <w:lang w:val="en-AU" w:eastAsia="bg-BG"/>
        </w:rPr>
        <w:t>162 от ЗУТ и договора за изпълнение.</w:t>
      </w:r>
      <w:proofErr w:type="gramEnd"/>
      <w:r w:rsidRPr="003A23D6">
        <w:rPr>
          <w:rFonts w:ascii="Tahoma" w:hAnsi="Tahoma" w:cs="Tahoma"/>
          <w:sz w:val="22"/>
          <w:szCs w:val="22"/>
          <w:lang w:val="en-AU" w:eastAsia="bg-BG"/>
        </w:rPr>
        <w:t xml:space="preserve"> </w:t>
      </w:r>
      <w:r w:rsidRPr="003A23D6">
        <w:rPr>
          <w:rFonts w:ascii="Tahoma" w:hAnsi="Tahoma" w:cs="Tahoma"/>
          <w:sz w:val="22"/>
          <w:szCs w:val="22"/>
          <w:lang w:val="bg-BG" w:eastAsia="bg-BG"/>
        </w:rPr>
        <w:t xml:space="preserve">Дейностите по изпълнението на авторския надзор включват: извършване на консултации и контрол на строителната площадка относно съответствието на строително-монтажните работи с оригиналния инвестиционен проект; провеждане на срещи и заседания, свързани с реализацията на обекта и участие в комисии за съставяне на актове и протоколи по време на изпълнението на обекта; извършване на допустими от закона промени в проекта, чрез отразяване в екзекутивните чертежи, при възникнала по време на строителството необходимост; отстраняване за своя сметка на недостатъците на проекта, установени в хода на проверките на консултанта, извършващ оценка на съответствието на проекта със съществените изисквания към строежите или по време на извършване на строителството.  </w:t>
      </w:r>
    </w:p>
    <w:p w:rsidR="009F25DB" w:rsidRPr="003A23D6" w:rsidRDefault="009F25DB" w:rsidP="009F25DB">
      <w:pPr>
        <w:widowControl w:val="0"/>
        <w:tabs>
          <w:tab w:val="left" w:pos="720"/>
        </w:tabs>
        <w:spacing w:before="120" w:after="120" w:line="276" w:lineRule="auto"/>
        <w:jc w:val="both"/>
        <w:rPr>
          <w:rFonts w:ascii="Tahoma" w:hAnsi="Tahoma" w:cs="Tahoma"/>
          <w:b/>
          <w:bCs/>
          <w:sz w:val="22"/>
          <w:szCs w:val="22"/>
          <w:lang w:val="bg-BG" w:eastAsia="bg-BG"/>
        </w:rPr>
      </w:pPr>
      <w:r w:rsidRPr="003A23D6">
        <w:rPr>
          <w:rFonts w:ascii="Tahoma" w:hAnsi="Tahoma" w:cs="Tahoma"/>
          <w:sz w:val="22"/>
          <w:szCs w:val="22"/>
          <w:lang w:val="bg-BG" w:eastAsia="bg-BG"/>
        </w:rPr>
        <w:tab/>
      </w:r>
      <w:proofErr w:type="gramStart"/>
      <w:r w:rsidRPr="003A23D6">
        <w:rPr>
          <w:rFonts w:ascii="Tahoma" w:hAnsi="Tahoma" w:cs="Tahoma"/>
          <w:sz w:val="22"/>
          <w:szCs w:val="22"/>
          <w:lang w:val="en-AU" w:eastAsia="bg-BG"/>
        </w:rPr>
        <w:t>С осъществяването на надзор от проектантите - автори на отделни части на инвестиционния проект, се гарантира точното изпълнение на проекта, спазването на архитектурните, технологичните и строителните правила и норми, както и подготовката на строителната и екзекутивна документация за въвеждане на обекта в експлоатация.</w:t>
      </w:r>
      <w:proofErr w:type="gramEnd"/>
    </w:p>
    <w:p w:rsidR="009F25DB" w:rsidRPr="000F4ACF" w:rsidRDefault="009F25DB" w:rsidP="009F25DB">
      <w:pPr>
        <w:spacing w:before="240" w:after="120" w:line="276" w:lineRule="auto"/>
        <w:ind w:firstLine="720"/>
        <w:jc w:val="both"/>
        <w:rPr>
          <w:rFonts w:ascii="Tahoma" w:hAnsi="Tahoma" w:cs="Tahoma"/>
          <w:b/>
          <w:color w:val="000000"/>
          <w:sz w:val="22"/>
          <w:szCs w:val="22"/>
          <w:lang w:val="bg-BG" w:eastAsia="bg-BG"/>
        </w:rPr>
      </w:pPr>
      <w:r w:rsidRPr="00EF3465">
        <w:rPr>
          <w:rFonts w:ascii="Tahoma" w:hAnsi="Tahoma" w:cs="Tahoma"/>
          <w:b/>
          <w:sz w:val="22"/>
          <w:szCs w:val="22"/>
        </w:rPr>
        <w:t>ИЗИСКВАНИЯ КЪМ ИЗПЪЛНЕНИЕТО НА ПОРЪЧКАТА</w:t>
      </w:r>
    </w:p>
    <w:p w:rsidR="009F25DB" w:rsidRPr="000F4ACF" w:rsidRDefault="009F25DB" w:rsidP="009F25DB">
      <w:pPr>
        <w:spacing w:before="120" w:after="120" w:line="276" w:lineRule="auto"/>
        <w:ind w:firstLine="720"/>
        <w:jc w:val="both"/>
        <w:rPr>
          <w:rFonts w:ascii="Tahoma" w:hAnsi="Tahoma" w:cs="Tahoma"/>
          <w:b/>
          <w:color w:val="000000"/>
          <w:sz w:val="22"/>
          <w:szCs w:val="22"/>
          <w:lang w:val="bg-BG" w:eastAsia="bg-BG"/>
        </w:rPr>
      </w:pPr>
      <w:r w:rsidRPr="000F4ACF">
        <w:rPr>
          <w:rFonts w:ascii="Tahoma" w:hAnsi="Tahoma" w:cs="Tahoma"/>
          <w:b/>
          <w:color w:val="000000"/>
          <w:sz w:val="22"/>
          <w:szCs w:val="22"/>
          <w:lang w:val="bg-BG" w:eastAsia="bg-BG"/>
        </w:rPr>
        <w:t>Срок за изпълнение</w:t>
      </w:r>
    </w:p>
    <w:p w:rsidR="009F25DB" w:rsidRPr="008E4D93" w:rsidRDefault="009F25DB" w:rsidP="009F25DB">
      <w:pPr>
        <w:tabs>
          <w:tab w:val="num" w:pos="0"/>
        </w:tabs>
        <w:autoSpaceDE w:val="0"/>
        <w:autoSpaceDN w:val="0"/>
        <w:spacing w:before="120" w:after="120" w:line="276" w:lineRule="auto"/>
        <w:ind w:firstLine="720"/>
        <w:jc w:val="both"/>
        <w:rPr>
          <w:rFonts w:ascii="Tahoma" w:hAnsi="Tahoma" w:cs="Tahoma"/>
          <w:sz w:val="22"/>
          <w:szCs w:val="22"/>
          <w:lang w:val="bg-BG" w:eastAsia="bg-BG"/>
        </w:rPr>
      </w:pPr>
      <w:proofErr w:type="gramStart"/>
      <w:r w:rsidRPr="00C42EB0">
        <w:rPr>
          <w:rFonts w:ascii="Tahoma" w:hAnsi="Tahoma" w:cs="Tahoma"/>
          <w:sz w:val="22"/>
          <w:szCs w:val="22"/>
          <w:lang w:val="en-AU" w:eastAsia="bg-BG"/>
        </w:rPr>
        <w:t>Общият срок за изпълнение на всички предвидени дейности</w:t>
      </w:r>
      <w:r w:rsidRPr="00C42EB0">
        <w:rPr>
          <w:rFonts w:ascii="Tahoma" w:hAnsi="Tahoma" w:cs="Tahoma"/>
          <w:sz w:val="22"/>
          <w:szCs w:val="22"/>
          <w:lang w:val="bg-BG" w:eastAsia="bg-BG"/>
        </w:rPr>
        <w:t>, предмет на поръчката</w:t>
      </w:r>
      <w:r w:rsidRPr="00C42EB0">
        <w:rPr>
          <w:rFonts w:ascii="Tahoma" w:hAnsi="Tahoma" w:cs="Tahoma"/>
          <w:sz w:val="22"/>
          <w:szCs w:val="22"/>
          <w:lang w:val="en-AU" w:eastAsia="bg-BG"/>
        </w:rPr>
        <w:t xml:space="preserve"> е е </w:t>
      </w:r>
      <w:r w:rsidRPr="00C42EB0">
        <w:rPr>
          <w:rFonts w:ascii="Tahoma" w:hAnsi="Tahoma" w:cs="Tahoma"/>
          <w:sz w:val="22"/>
          <w:szCs w:val="22"/>
          <w:lang w:val="bg-BG" w:eastAsia="bg-BG"/>
        </w:rPr>
        <w:t>до</w:t>
      </w:r>
      <w:r w:rsidRPr="00C42EB0">
        <w:rPr>
          <w:rFonts w:ascii="Tahoma" w:hAnsi="Tahoma" w:cs="Tahoma"/>
          <w:sz w:val="22"/>
          <w:szCs w:val="22"/>
          <w:lang w:val="en-AU" w:eastAsia="bg-BG"/>
        </w:rPr>
        <w:t xml:space="preserve"> </w:t>
      </w:r>
      <w:r w:rsidRPr="00C42EB0">
        <w:rPr>
          <w:rFonts w:ascii="Tahoma" w:hAnsi="Tahoma" w:cs="Tahoma"/>
          <w:sz w:val="22"/>
          <w:szCs w:val="22"/>
          <w:lang w:val="bg-BG" w:eastAsia="bg-BG"/>
        </w:rPr>
        <w:t xml:space="preserve">180 </w:t>
      </w:r>
      <w:r w:rsidRPr="00C42EB0">
        <w:rPr>
          <w:rFonts w:ascii="Tahoma" w:hAnsi="Tahoma" w:cs="Tahoma"/>
          <w:sz w:val="22"/>
          <w:szCs w:val="22"/>
          <w:lang w:eastAsia="bg-BG"/>
        </w:rPr>
        <w:t>(</w:t>
      </w:r>
      <w:r w:rsidRPr="00C42EB0">
        <w:rPr>
          <w:rFonts w:ascii="Tahoma" w:hAnsi="Tahoma" w:cs="Tahoma"/>
          <w:sz w:val="22"/>
          <w:szCs w:val="22"/>
          <w:lang w:val="bg-BG" w:eastAsia="bg-BG"/>
        </w:rPr>
        <w:t>сто и осемдесет</w:t>
      </w:r>
      <w:r w:rsidRPr="00C42EB0">
        <w:rPr>
          <w:rFonts w:ascii="Tahoma" w:hAnsi="Tahoma" w:cs="Tahoma"/>
          <w:sz w:val="22"/>
          <w:szCs w:val="22"/>
          <w:lang w:eastAsia="bg-BG"/>
        </w:rPr>
        <w:t>)</w:t>
      </w:r>
      <w:r w:rsidRPr="00C42EB0">
        <w:rPr>
          <w:rFonts w:ascii="Tahoma" w:hAnsi="Tahoma" w:cs="Tahoma"/>
          <w:sz w:val="22"/>
          <w:szCs w:val="22"/>
          <w:lang w:val="en-AU" w:eastAsia="bg-BG"/>
        </w:rPr>
        <w:t xml:space="preserve"> календарни дни</w:t>
      </w:r>
      <w:r w:rsidRPr="00C42EB0">
        <w:rPr>
          <w:rFonts w:ascii="Tahoma" w:hAnsi="Tahoma" w:cs="Tahoma"/>
          <w:sz w:val="22"/>
          <w:szCs w:val="22"/>
          <w:lang w:val="bg-BG" w:eastAsia="bg-BG"/>
        </w:rPr>
        <w:t>.</w:t>
      </w:r>
      <w:proofErr w:type="gramEnd"/>
      <w:r w:rsidRPr="00C42EB0">
        <w:rPr>
          <w:rFonts w:ascii="Tahoma" w:hAnsi="Tahoma" w:cs="Tahoma"/>
          <w:sz w:val="22"/>
          <w:szCs w:val="22"/>
          <w:lang w:val="bg-BG" w:eastAsia="bg-BG"/>
        </w:rPr>
        <w:t xml:space="preserve"> Изпълнението на договора започва след възлагателно писмо от страна на Възложителя. </w:t>
      </w:r>
    </w:p>
    <w:p w:rsidR="009F25DB" w:rsidRPr="008E4D93" w:rsidRDefault="009F25DB" w:rsidP="009F25DB">
      <w:pPr>
        <w:tabs>
          <w:tab w:val="num" w:pos="0"/>
        </w:tabs>
        <w:autoSpaceDE w:val="0"/>
        <w:autoSpaceDN w:val="0"/>
        <w:spacing w:before="120" w:after="120" w:line="276" w:lineRule="auto"/>
        <w:jc w:val="both"/>
        <w:rPr>
          <w:rFonts w:ascii="Tahoma" w:hAnsi="Tahoma" w:cs="Tahoma"/>
          <w:sz w:val="22"/>
          <w:szCs w:val="22"/>
          <w:lang w:eastAsia="bg-BG"/>
        </w:rPr>
      </w:pPr>
      <w:r w:rsidRPr="008E4D93">
        <w:rPr>
          <w:rFonts w:ascii="Tahoma" w:hAnsi="Tahoma" w:cs="Tahoma"/>
          <w:sz w:val="22"/>
          <w:szCs w:val="22"/>
          <w:lang w:val="bg-BG" w:eastAsia="bg-BG"/>
        </w:rPr>
        <w:lastRenderedPageBreak/>
        <w:tab/>
        <w:t>Срокът за изпълнение на дейностите не е предмет на оценяване и е по предложение на участника, който в своето „Техническо предложение за изпълнение на поръчката” (Образец №3) следва да предложи поотделно:</w:t>
      </w:r>
    </w:p>
    <w:p w:rsidR="009F25DB" w:rsidRPr="008E4D93" w:rsidRDefault="009F25DB" w:rsidP="009F25DB">
      <w:pPr>
        <w:widowControl w:val="0"/>
        <w:numPr>
          <w:ilvl w:val="0"/>
          <w:numId w:val="4"/>
        </w:numPr>
        <w:autoSpaceDE w:val="0"/>
        <w:autoSpaceDN w:val="0"/>
        <w:spacing w:before="120" w:after="120" w:line="276" w:lineRule="auto"/>
        <w:ind w:left="0" w:firstLine="720"/>
        <w:jc w:val="both"/>
        <w:rPr>
          <w:rFonts w:ascii="Tahoma" w:eastAsia="Arial Unicode MS" w:hAnsi="Tahoma" w:cs="Tahoma"/>
          <w:color w:val="000000"/>
          <w:sz w:val="22"/>
          <w:szCs w:val="22"/>
          <w:lang w:val="bg-BG" w:eastAsia="bg-BG" w:bidi="bg-BG"/>
        </w:rPr>
      </w:pPr>
      <w:r w:rsidRPr="008E4D93">
        <w:rPr>
          <w:rFonts w:ascii="Tahoma" w:hAnsi="Tahoma" w:cs="Tahoma"/>
          <w:b/>
          <w:sz w:val="22"/>
          <w:szCs w:val="22"/>
          <w:lang w:val="en-AU" w:eastAsia="bg-BG"/>
        </w:rPr>
        <w:t xml:space="preserve">Срок за изработването на инвестиционния проект </w:t>
      </w:r>
      <w:r w:rsidRPr="008E4D93">
        <w:rPr>
          <w:rFonts w:ascii="Tahoma" w:eastAsia="Arial Unicode MS" w:hAnsi="Tahoma" w:cs="Tahoma"/>
          <w:color w:val="000000"/>
          <w:sz w:val="22"/>
          <w:szCs w:val="22"/>
          <w:lang w:val="bg-BG" w:eastAsia="bg-BG" w:bidi="bg-BG"/>
        </w:rPr>
        <w:t>(в календарни дни), като същият</w:t>
      </w:r>
      <w:r w:rsidRPr="008E4D93">
        <w:rPr>
          <w:rFonts w:ascii="Tahoma" w:eastAsia="Arial Unicode MS" w:hAnsi="Tahoma" w:cs="Tahoma"/>
          <w:bCs/>
          <w:color w:val="000000"/>
          <w:sz w:val="22"/>
          <w:szCs w:val="22"/>
          <w:lang w:eastAsia="bg-BG" w:bidi="bg-BG"/>
        </w:rPr>
        <w:t xml:space="preserve"> </w:t>
      </w:r>
      <w:r w:rsidRPr="008E4D93">
        <w:rPr>
          <w:rFonts w:ascii="Tahoma" w:eastAsia="Arial Unicode MS" w:hAnsi="Tahoma" w:cs="Tahoma"/>
          <w:color w:val="000000"/>
          <w:sz w:val="22"/>
          <w:szCs w:val="22"/>
          <w:lang w:val="bg-BG" w:eastAsia="bg-BG" w:bidi="bg-BG"/>
        </w:rPr>
        <w:t>не може да бъде по-дълъг от 60 (шестдесет)</w:t>
      </w:r>
      <w:r w:rsidRPr="008E4D93">
        <w:rPr>
          <w:rFonts w:ascii="Tahoma" w:eastAsia="Arial Unicode MS" w:hAnsi="Tahoma" w:cs="Tahoma"/>
          <w:color w:val="000000"/>
          <w:sz w:val="22"/>
          <w:szCs w:val="22"/>
          <w:lang w:eastAsia="bg-BG" w:bidi="bg-BG"/>
        </w:rPr>
        <w:t xml:space="preserve"> </w:t>
      </w:r>
      <w:r w:rsidRPr="008E4D93">
        <w:rPr>
          <w:rFonts w:ascii="Tahoma" w:eastAsia="Arial Unicode MS" w:hAnsi="Tahoma" w:cs="Tahoma"/>
          <w:color w:val="000000"/>
          <w:sz w:val="22"/>
          <w:szCs w:val="22"/>
          <w:lang w:val="bg-BG" w:eastAsia="bg-BG" w:bidi="bg-BG"/>
        </w:rPr>
        <w:t>календарни дни.</w:t>
      </w:r>
    </w:p>
    <w:p w:rsidR="009F25DB" w:rsidRPr="008E4D93" w:rsidRDefault="009F25DB" w:rsidP="009F25DB">
      <w:pPr>
        <w:autoSpaceDE w:val="0"/>
        <w:autoSpaceDN w:val="0"/>
        <w:spacing w:before="120" w:after="120" w:line="276" w:lineRule="auto"/>
        <w:ind w:left="20" w:firstLine="689"/>
        <w:jc w:val="both"/>
        <w:rPr>
          <w:rFonts w:ascii="Tahoma" w:eastAsia="Calibri" w:hAnsi="Tahoma" w:cs="Tahoma"/>
          <w:sz w:val="22"/>
          <w:szCs w:val="22"/>
          <w:lang w:val="bg-BG" w:eastAsia="bg-BG"/>
        </w:rPr>
      </w:pPr>
      <w:bookmarkStart w:id="0" w:name="_Toc523264432"/>
      <w:bookmarkStart w:id="1" w:name="_Toc523268812"/>
      <w:bookmarkStart w:id="2" w:name="_Toc523270358"/>
      <w:r w:rsidRPr="008E4D93">
        <w:rPr>
          <w:rFonts w:ascii="Tahoma" w:eastAsia="Calibri" w:hAnsi="Tahoma" w:cs="Tahoma"/>
          <w:sz w:val="22"/>
          <w:szCs w:val="22"/>
          <w:lang w:val="bg-BG" w:eastAsia="bg-BG"/>
        </w:rPr>
        <w:t>Срокът за изготвяне на работния проект започва да тече от писмено уведомяване от страна на Възложителя чрез Възлагателно писмо за стартиране на дейността</w:t>
      </w:r>
      <w:r w:rsidRPr="008E4D93">
        <w:rPr>
          <w:rFonts w:ascii="Tahoma" w:eastAsia="Calibri" w:hAnsi="Tahoma" w:cs="Tahoma"/>
          <w:sz w:val="22"/>
          <w:szCs w:val="22"/>
          <w:lang w:eastAsia="bg-BG"/>
        </w:rPr>
        <w:t xml:space="preserve"> </w:t>
      </w:r>
      <w:r w:rsidRPr="008E4D93">
        <w:rPr>
          <w:rFonts w:ascii="Tahoma" w:eastAsia="Calibri" w:hAnsi="Tahoma" w:cs="Tahoma"/>
          <w:sz w:val="22"/>
          <w:szCs w:val="22"/>
          <w:lang w:val="bg-BG" w:eastAsia="bg-BG"/>
        </w:rPr>
        <w:t>и приключва с предаване на инвестиционните проекти за съгласуване и оценка за съответствие на инвестиционните проекти със съществените изисквания към строежите по реда на чл. 142, ал. 6 от ЗУТ</w:t>
      </w:r>
      <w:bookmarkEnd w:id="0"/>
      <w:bookmarkEnd w:id="1"/>
      <w:bookmarkEnd w:id="2"/>
      <w:r w:rsidRPr="008E4D93">
        <w:rPr>
          <w:rFonts w:ascii="Tahoma" w:eastAsia="Calibri" w:hAnsi="Tahoma" w:cs="Tahoma"/>
          <w:sz w:val="22"/>
          <w:szCs w:val="22"/>
          <w:lang w:val="bg-BG" w:eastAsia="bg-BG"/>
        </w:rPr>
        <w:t xml:space="preserve"> и приемането им без забележки от Възложителя. </w:t>
      </w:r>
    </w:p>
    <w:p w:rsidR="009F25DB" w:rsidRPr="008E4D93" w:rsidRDefault="009F25DB" w:rsidP="009F25DB">
      <w:pPr>
        <w:autoSpaceDE w:val="0"/>
        <w:autoSpaceDN w:val="0"/>
        <w:spacing w:before="120" w:after="120" w:line="276" w:lineRule="auto"/>
        <w:ind w:left="20" w:firstLine="689"/>
        <w:jc w:val="both"/>
        <w:rPr>
          <w:rFonts w:ascii="Tahoma" w:eastAsia="Calibri" w:hAnsi="Tahoma" w:cs="Tahoma"/>
          <w:sz w:val="22"/>
          <w:szCs w:val="22"/>
          <w:lang w:val="bg-BG" w:eastAsia="bg-BG"/>
        </w:rPr>
      </w:pPr>
      <w:r w:rsidRPr="008E4D93">
        <w:rPr>
          <w:rFonts w:ascii="Tahoma" w:eastAsia="Calibri" w:hAnsi="Tahoma" w:cs="Tahoma"/>
          <w:bCs/>
          <w:sz w:val="22"/>
          <w:szCs w:val="22"/>
          <w:lang w:val="bg-BG" w:eastAsia="bg-BG"/>
        </w:rPr>
        <w:t>Процедурите по съгласуване и одобряване на инвестиционния проект са задължение на Възложителя и срокът за тяхното изпълнение не е включен в срока за проектиране.</w:t>
      </w:r>
    </w:p>
    <w:p w:rsidR="009F25DB" w:rsidRPr="008E4D93" w:rsidRDefault="009F25DB" w:rsidP="009F25DB">
      <w:pPr>
        <w:autoSpaceDE w:val="0"/>
        <w:autoSpaceDN w:val="0"/>
        <w:spacing w:before="120" w:after="120" w:line="276" w:lineRule="auto"/>
        <w:ind w:left="20" w:firstLine="689"/>
        <w:jc w:val="both"/>
        <w:rPr>
          <w:rFonts w:ascii="Tahoma" w:eastAsia="Calibri" w:hAnsi="Tahoma" w:cs="Tahoma"/>
          <w:sz w:val="22"/>
          <w:szCs w:val="22"/>
          <w:lang w:val="bg-BG" w:eastAsia="bg-BG"/>
        </w:rPr>
      </w:pPr>
      <w:bookmarkStart w:id="3" w:name="_Toc523264433"/>
      <w:bookmarkStart w:id="4" w:name="_Toc523268813"/>
      <w:bookmarkStart w:id="5" w:name="_Toc523270359"/>
      <w:r w:rsidRPr="008E4D93">
        <w:rPr>
          <w:rFonts w:ascii="Tahoma" w:eastAsia="Calibri" w:hAnsi="Tahoma" w:cs="Tahoma"/>
          <w:sz w:val="22"/>
          <w:szCs w:val="22"/>
          <w:lang w:val="bg-BG" w:eastAsia="bg-BG"/>
        </w:rPr>
        <w:t>Изпълнителят следва да отстранява забележки/нередности по предадения работен проект в срок до 10 (десет) календарни дни, след получаването им в писмен вид от Възложителя.</w:t>
      </w:r>
      <w:bookmarkEnd w:id="3"/>
      <w:bookmarkEnd w:id="4"/>
      <w:bookmarkEnd w:id="5"/>
    </w:p>
    <w:p w:rsidR="009F25DB" w:rsidRPr="008E4D93" w:rsidRDefault="009F25DB" w:rsidP="009F25DB">
      <w:pPr>
        <w:widowControl w:val="0"/>
        <w:autoSpaceDE w:val="0"/>
        <w:autoSpaceDN w:val="0"/>
        <w:spacing w:before="120" w:after="120" w:line="276" w:lineRule="auto"/>
        <w:ind w:left="20" w:firstLine="689"/>
        <w:jc w:val="both"/>
        <w:rPr>
          <w:rFonts w:ascii="Tahoma" w:eastAsia="Arial Unicode MS" w:hAnsi="Tahoma" w:cs="Tahoma"/>
          <w:iCs/>
          <w:color w:val="000000"/>
          <w:sz w:val="22"/>
          <w:szCs w:val="22"/>
          <w:lang w:val="bg-BG" w:eastAsia="bg-BG" w:bidi="bg-BG"/>
        </w:rPr>
      </w:pPr>
      <w:r w:rsidRPr="008E4D93">
        <w:rPr>
          <w:rFonts w:ascii="Tahoma" w:eastAsia="Arial Unicode MS" w:hAnsi="Tahoma" w:cs="Tahoma"/>
          <w:iCs/>
          <w:color w:val="000000"/>
          <w:sz w:val="22"/>
          <w:szCs w:val="22"/>
          <w:lang w:val="bg-BG" w:eastAsia="bg-BG" w:bidi="bg-BG"/>
        </w:rPr>
        <w:t>Предложеният срок за изпълнение на строителството следва да бъде цяло число!</w:t>
      </w:r>
    </w:p>
    <w:p w:rsidR="009F25DB" w:rsidRPr="008E4D93" w:rsidRDefault="009F25DB" w:rsidP="009F25DB">
      <w:pPr>
        <w:numPr>
          <w:ilvl w:val="0"/>
          <w:numId w:val="4"/>
        </w:numPr>
        <w:tabs>
          <w:tab w:val="num" w:pos="0"/>
        </w:tabs>
        <w:autoSpaceDE w:val="0"/>
        <w:autoSpaceDN w:val="0"/>
        <w:spacing w:before="120" w:after="120" w:line="276" w:lineRule="auto"/>
        <w:ind w:left="0" w:firstLine="720"/>
        <w:jc w:val="both"/>
        <w:rPr>
          <w:rFonts w:ascii="Tahoma" w:hAnsi="Tahoma" w:cs="Tahoma"/>
          <w:sz w:val="22"/>
          <w:szCs w:val="22"/>
          <w:lang w:eastAsia="bg-BG"/>
        </w:rPr>
      </w:pPr>
      <w:r w:rsidRPr="008E4D93">
        <w:rPr>
          <w:rFonts w:ascii="Tahoma" w:hAnsi="Tahoma" w:cs="Tahoma"/>
          <w:b/>
          <w:sz w:val="22"/>
          <w:szCs w:val="22"/>
          <w:lang w:val="en-AU" w:eastAsia="bg-BG"/>
        </w:rPr>
        <w:t>Срок за изпълнение на строително-монтажните работи</w:t>
      </w:r>
      <w:r w:rsidRPr="008E4D93">
        <w:rPr>
          <w:rFonts w:ascii="Tahoma" w:hAnsi="Tahoma" w:cs="Tahoma"/>
          <w:b/>
          <w:sz w:val="22"/>
          <w:szCs w:val="22"/>
          <w:lang w:val="bg-BG" w:eastAsia="bg-BG"/>
        </w:rPr>
        <w:t xml:space="preserve"> </w:t>
      </w:r>
      <w:r w:rsidRPr="008E4D93">
        <w:rPr>
          <w:rFonts w:ascii="Tahoma" w:hAnsi="Tahoma" w:cs="Tahoma"/>
          <w:sz w:val="22"/>
          <w:szCs w:val="22"/>
          <w:lang w:val="en-AU" w:eastAsia="bg-BG"/>
        </w:rPr>
        <w:t xml:space="preserve">(в календарни дни), като </w:t>
      </w:r>
      <w:r w:rsidRPr="008E4D93">
        <w:rPr>
          <w:rFonts w:ascii="Tahoma" w:hAnsi="Tahoma" w:cs="Tahoma"/>
          <w:sz w:val="22"/>
          <w:szCs w:val="22"/>
          <w:lang w:val="bg-BG" w:eastAsia="bg-BG"/>
        </w:rPr>
        <w:t>същият</w:t>
      </w:r>
      <w:r w:rsidRPr="008E4D93">
        <w:rPr>
          <w:rFonts w:ascii="Tahoma" w:hAnsi="Tahoma" w:cs="Tahoma"/>
          <w:sz w:val="22"/>
          <w:szCs w:val="22"/>
          <w:lang w:val="en-AU" w:eastAsia="bg-BG"/>
        </w:rPr>
        <w:t xml:space="preserve"> не може да бъде по-дълъг от </w:t>
      </w:r>
      <w:r w:rsidRPr="008E4D93">
        <w:rPr>
          <w:rFonts w:ascii="Tahoma" w:hAnsi="Tahoma" w:cs="Tahoma"/>
          <w:sz w:val="22"/>
          <w:szCs w:val="22"/>
          <w:lang w:val="bg-BG" w:eastAsia="bg-BG"/>
        </w:rPr>
        <w:t>120</w:t>
      </w:r>
      <w:r w:rsidRPr="008E4D93">
        <w:rPr>
          <w:rFonts w:ascii="Tahoma" w:hAnsi="Tahoma" w:cs="Tahoma"/>
          <w:sz w:val="22"/>
          <w:szCs w:val="22"/>
          <w:lang w:val="en-AU" w:eastAsia="bg-BG"/>
        </w:rPr>
        <w:t xml:space="preserve"> (</w:t>
      </w:r>
      <w:r w:rsidRPr="008E4D93">
        <w:rPr>
          <w:rFonts w:ascii="Tahoma" w:hAnsi="Tahoma" w:cs="Tahoma"/>
          <w:sz w:val="22"/>
          <w:szCs w:val="22"/>
          <w:lang w:val="bg-BG" w:eastAsia="bg-BG"/>
        </w:rPr>
        <w:t>сто и двадесет</w:t>
      </w:r>
      <w:r w:rsidRPr="008E4D93">
        <w:rPr>
          <w:rFonts w:ascii="Tahoma" w:hAnsi="Tahoma" w:cs="Tahoma"/>
          <w:sz w:val="22"/>
          <w:szCs w:val="22"/>
          <w:lang w:val="en-AU" w:eastAsia="bg-BG"/>
        </w:rPr>
        <w:t>) календарни дни.</w:t>
      </w:r>
    </w:p>
    <w:p w:rsidR="009F25DB" w:rsidRPr="008E4D93" w:rsidRDefault="009F25DB" w:rsidP="009F25DB">
      <w:pPr>
        <w:widowControl w:val="0"/>
        <w:autoSpaceDE w:val="0"/>
        <w:autoSpaceDN w:val="0"/>
        <w:spacing w:before="120" w:after="120" w:line="276" w:lineRule="auto"/>
        <w:ind w:left="20" w:firstLine="689"/>
        <w:jc w:val="both"/>
        <w:rPr>
          <w:rFonts w:ascii="Tahoma" w:eastAsia="Arial Unicode MS" w:hAnsi="Tahoma" w:cs="Tahoma"/>
          <w:iCs/>
          <w:color w:val="000000"/>
          <w:sz w:val="22"/>
          <w:szCs w:val="22"/>
          <w:lang w:val="bg-BG" w:eastAsia="bg-BG" w:bidi="bg-BG"/>
        </w:rPr>
      </w:pPr>
      <w:r w:rsidRPr="008E4D93">
        <w:rPr>
          <w:rFonts w:ascii="Tahoma" w:hAnsi="Tahoma" w:cs="Tahoma"/>
          <w:sz w:val="22"/>
          <w:szCs w:val="22"/>
          <w:lang w:val="bg-BG" w:eastAsia="bg-BG"/>
        </w:rPr>
        <w:tab/>
      </w:r>
      <w:r w:rsidRPr="008E4D93">
        <w:rPr>
          <w:rFonts w:ascii="Tahoma" w:eastAsia="Arial Unicode MS" w:hAnsi="Tahoma" w:cs="Tahoma"/>
          <w:bCs/>
          <w:iCs/>
          <w:color w:val="000000"/>
          <w:sz w:val="22"/>
          <w:szCs w:val="22"/>
          <w:lang w:val="bg-BG" w:eastAsia="bg-BG" w:bidi="bg-BG"/>
        </w:rPr>
        <w:t xml:space="preserve">Срокът за изпълнение на СМР за извършване на изграждането и реконструкцията на енергоспестяващо осветление в община Брегово, </w:t>
      </w:r>
      <w:r w:rsidRPr="008E4D93">
        <w:rPr>
          <w:rFonts w:ascii="Tahoma" w:eastAsia="Arial Unicode MS" w:hAnsi="Tahoma" w:cs="Tahoma"/>
          <w:iCs/>
          <w:color w:val="000000"/>
          <w:sz w:val="22"/>
          <w:szCs w:val="22"/>
          <w:lang w:val="bg-BG" w:eastAsia="bg-BG" w:bidi="bg-BG"/>
        </w:rPr>
        <w:t>част от предмета на обществената поръчка,</w:t>
      </w:r>
      <w:r w:rsidRPr="008E4D93">
        <w:rPr>
          <w:rFonts w:ascii="Tahoma" w:hAnsi="Tahoma" w:cs="Tahoma"/>
          <w:sz w:val="22"/>
          <w:szCs w:val="22"/>
          <w:lang w:val="en-AU" w:eastAsia="bg-BG"/>
        </w:rPr>
        <w:t xml:space="preserve"> </w:t>
      </w:r>
      <w:r w:rsidRPr="008E4D93">
        <w:rPr>
          <w:rFonts w:ascii="Tahoma" w:eastAsia="Arial Unicode MS" w:hAnsi="Tahoma" w:cs="Tahoma"/>
          <w:iCs/>
          <w:color w:val="000000"/>
          <w:sz w:val="22"/>
          <w:szCs w:val="22"/>
          <w:lang w:val="bg-BG" w:eastAsia="bg-BG" w:bidi="bg-BG"/>
        </w:rPr>
        <w:t>започва да тече от датата на подписване на Протокол за откриване на строителната площадка и определяне на строителна линия и ниво на строежа и приключва с подписването на необходимите актове, съгласно изискванията на действащата нормативна уредба за контрол и приемане на СМР, в т.ч. съставянето на Констативен акт за установяване годността за приемане на строежа (част, етап от него) – Приложение № 15 към чл. 7, ал. 3, т. 15 от Наредба № 3 от 31 юли 2003 година</w:t>
      </w:r>
    </w:p>
    <w:p w:rsidR="009F25DB" w:rsidRPr="008E4D93" w:rsidRDefault="009F25DB" w:rsidP="009F25DB">
      <w:pPr>
        <w:widowControl w:val="0"/>
        <w:autoSpaceDE w:val="0"/>
        <w:autoSpaceDN w:val="0"/>
        <w:spacing w:before="120" w:after="120" w:line="276" w:lineRule="auto"/>
        <w:ind w:left="20" w:firstLine="689"/>
        <w:jc w:val="both"/>
        <w:rPr>
          <w:rFonts w:ascii="Tahoma" w:eastAsia="Arial Unicode MS" w:hAnsi="Tahoma" w:cs="Tahoma"/>
          <w:iCs/>
          <w:color w:val="000000"/>
          <w:sz w:val="22"/>
          <w:szCs w:val="22"/>
          <w:lang w:val="bg-BG" w:eastAsia="bg-BG" w:bidi="bg-BG"/>
        </w:rPr>
      </w:pPr>
      <w:r w:rsidRPr="008E4D93">
        <w:rPr>
          <w:rFonts w:ascii="Tahoma" w:eastAsia="Arial Unicode MS" w:hAnsi="Tahoma" w:cs="Tahoma"/>
          <w:iCs/>
          <w:color w:val="000000"/>
          <w:sz w:val="22"/>
          <w:szCs w:val="22"/>
          <w:lang w:val="bg-BG" w:eastAsia="bg-BG" w:bidi="bg-BG"/>
        </w:rPr>
        <w:t>Предложеният срок за изпълнение на строителството следва да бъде цяло число!</w:t>
      </w:r>
    </w:p>
    <w:p w:rsidR="009F25DB" w:rsidRPr="008E4D93" w:rsidRDefault="009F25DB" w:rsidP="009F25DB">
      <w:pPr>
        <w:numPr>
          <w:ilvl w:val="0"/>
          <w:numId w:val="4"/>
        </w:numPr>
        <w:tabs>
          <w:tab w:val="num" w:pos="0"/>
        </w:tabs>
        <w:autoSpaceDE w:val="0"/>
        <w:autoSpaceDN w:val="0"/>
        <w:spacing w:before="120" w:after="120" w:line="276" w:lineRule="auto"/>
        <w:ind w:left="0" w:firstLine="720"/>
        <w:jc w:val="both"/>
        <w:rPr>
          <w:rFonts w:ascii="Tahoma" w:hAnsi="Tahoma" w:cs="Tahoma"/>
          <w:sz w:val="22"/>
          <w:szCs w:val="22"/>
          <w:lang w:val="bg-BG" w:eastAsia="bg-BG"/>
        </w:rPr>
      </w:pPr>
      <w:r w:rsidRPr="008E4D93">
        <w:rPr>
          <w:rFonts w:ascii="Tahoma" w:hAnsi="Tahoma" w:cs="Tahoma"/>
          <w:b/>
          <w:sz w:val="22"/>
          <w:szCs w:val="22"/>
          <w:lang w:val="en-AU" w:eastAsia="bg-BG"/>
        </w:rPr>
        <w:t xml:space="preserve">Срок за </w:t>
      </w:r>
      <w:r w:rsidRPr="008E4D93">
        <w:rPr>
          <w:rFonts w:ascii="Tahoma" w:hAnsi="Tahoma" w:cs="Tahoma"/>
          <w:b/>
          <w:sz w:val="22"/>
          <w:szCs w:val="22"/>
          <w:lang w:val="bg-BG" w:eastAsia="bg-BG"/>
        </w:rPr>
        <w:t>упражняване</w:t>
      </w:r>
      <w:r w:rsidRPr="008E4D93">
        <w:rPr>
          <w:rFonts w:ascii="Tahoma" w:hAnsi="Tahoma" w:cs="Tahoma"/>
          <w:b/>
          <w:sz w:val="22"/>
          <w:szCs w:val="22"/>
          <w:lang w:val="en-AU" w:eastAsia="bg-BG"/>
        </w:rPr>
        <w:t xml:space="preserve"> на авторски надзор по време на строителството</w:t>
      </w:r>
      <w:r w:rsidRPr="008E4D93">
        <w:rPr>
          <w:rFonts w:ascii="Tahoma" w:hAnsi="Tahoma" w:cs="Tahoma"/>
          <w:b/>
          <w:sz w:val="22"/>
          <w:szCs w:val="22"/>
          <w:lang w:val="bg-BG" w:eastAsia="bg-BG"/>
        </w:rPr>
        <w:t xml:space="preserve"> </w:t>
      </w:r>
      <w:r w:rsidRPr="008E4D93">
        <w:rPr>
          <w:rFonts w:ascii="Tahoma" w:hAnsi="Tahoma" w:cs="Tahoma"/>
          <w:sz w:val="22"/>
          <w:szCs w:val="22"/>
          <w:lang w:val="bg-BG" w:eastAsia="bg-BG"/>
        </w:rPr>
        <w:t xml:space="preserve">в зависимост от времетраенето на строителството. </w:t>
      </w:r>
    </w:p>
    <w:p w:rsidR="009F25DB" w:rsidRPr="008E4D93" w:rsidRDefault="009F25DB" w:rsidP="009F25DB">
      <w:pPr>
        <w:tabs>
          <w:tab w:val="num" w:pos="0"/>
        </w:tabs>
        <w:autoSpaceDE w:val="0"/>
        <w:autoSpaceDN w:val="0"/>
        <w:spacing w:before="120" w:after="120" w:line="276" w:lineRule="auto"/>
        <w:jc w:val="both"/>
        <w:rPr>
          <w:rFonts w:ascii="Tahoma" w:hAnsi="Tahoma" w:cs="Tahoma"/>
          <w:sz w:val="22"/>
          <w:szCs w:val="22"/>
          <w:lang w:val="bg-BG" w:eastAsia="bg-BG"/>
        </w:rPr>
      </w:pPr>
      <w:r w:rsidRPr="008E4D93">
        <w:rPr>
          <w:rFonts w:ascii="Tahoma" w:hAnsi="Tahoma" w:cs="Tahoma"/>
          <w:sz w:val="22"/>
          <w:szCs w:val="22"/>
          <w:lang w:val="bg-BG" w:eastAsia="bg-BG"/>
        </w:rPr>
        <w:tab/>
        <w:t>Срокът за осъществяването на авторския надзор по време на изпълнението на СМР в обхвата на изготвения работен проект започва да тече от подписването на Протокола за откриване на строителната площадка и определяне на строителна линия и ниво на строежа и приключва със съставянето на Констативен акт за установяване годността за приемане на строежа (Приложение №15 към чл. 7, ал. 3, т. 15 от Наредба № 3 от 31 юли 2003 г. за съставяне на актове и протоколи по време на строителството).</w:t>
      </w:r>
    </w:p>
    <w:p w:rsidR="009F25DB" w:rsidRPr="008E4D93" w:rsidRDefault="009F25DB" w:rsidP="009F25DB">
      <w:pPr>
        <w:tabs>
          <w:tab w:val="num" w:pos="0"/>
        </w:tabs>
        <w:autoSpaceDE w:val="0"/>
        <w:autoSpaceDN w:val="0"/>
        <w:spacing w:before="120" w:after="120" w:line="276" w:lineRule="auto"/>
        <w:jc w:val="both"/>
        <w:rPr>
          <w:rFonts w:ascii="Tahoma" w:hAnsi="Tahoma" w:cs="Tahoma"/>
          <w:b/>
          <w:sz w:val="22"/>
          <w:szCs w:val="22"/>
          <w:shd w:val="clear" w:color="auto" w:fill="FFFFFF"/>
          <w:lang w:val="bg-BG" w:eastAsia="bg-BG"/>
        </w:rPr>
      </w:pPr>
      <w:r w:rsidRPr="008E4D93">
        <w:rPr>
          <w:rFonts w:ascii="Tahoma" w:hAnsi="Tahoma" w:cs="Tahoma"/>
          <w:sz w:val="22"/>
          <w:szCs w:val="22"/>
          <w:lang w:val="bg-BG" w:eastAsia="bg-BG"/>
        </w:rPr>
        <w:tab/>
      </w:r>
      <w:r w:rsidRPr="008E4D93">
        <w:rPr>
          <w:rFonts w:ascii="Tahoma" w:hAnsi="Tahoma" w:cs="Tahoma"/>
          <w:sz w:val="22"/>
          <w:szCs w:val="22"/>
          <w:lang w:val="en-AU" w:eastAsia="bg-BG"/>
        </w:rPr>
        <w:t xml:space="preserve">Времето, необходимо за съгласуването и одобряването на изготвените инвестиционни проекти, както и времето, необходимо за издаване на разрешение за строеж и за подготвка на необходимите строителни книжа </w:t>
      </w:r>
      <w:r w:rsidRPr="008E4D93">
        <w:rPr>
          <w:rFonts w:ascii="Tahoma" w:hAnsi="Tahoma" w:cs="Tahoma"/>
          <w:sz w:val="22"/>
          <w:szCs w:val="22"/>
          <w:lang w:val="bg-BG" w:eastAsia="bg-BG"/>
        </w:rPr>
        <w:t>до</w:t>
      </w:r>
      <w:r w:rsidRPr="008E4D93">
        <w:rPr>
          <w:rFonts w:ascii="Tahoma" w:hAnsi="Tahoma" w:cs="Tahoma"/>
          <w:sz w:val="22"/>
          <w:szCs w:val="22"/>
          <w:lang w:val="en-AU" w:eastAsia="bg-BG"/>
        </w:rPr>
        <w:t xml:space="preserve"> подписване на Протокол за откриване на строителна площадка и определяне на строителна линия и ниво на строежа не се включва в общия срок за изпълнение на поръчката. </w:t>
      </w:r>
      <w:proofErr w:type="gramStart"/>
      <w:r w:rsidRPr="008E4D93">
        <w:rPr>
          <w:rFonts w:ascii="Tahoma" w:hAnsi="Tahoma" w:cs="Tahoma"/>
          <w:sz w:val="22"/>
          <w:szCs w:val="22"/>
          <w:lang w:val="en-AU" w:eastAsia="bg-BG"/>
        </w:rPr>
        <w:t xml:space="preserve">Изпълнението на договора се счита за спряно за периода от приемане на инвестиционните проекти от възложителя до подписване </w:t>
      </w:r>
      <w:r w:rsidRPr="008E4D93">
        <w:rPr>
          <w:rFonts w:ascii="Tahoma" w:hAnsi="Tahoma" w:cs="Tahoma"/>
          <w:sz w:val="22"/>
          <w:szCs w:val="22"/>
          <w:lang w:val="en-AU" w:eastAsia="bg-BG"/>
        </w:rPr>
        <w:lastRenderedPageBreak/>
        <w:t>на Протокол за откриване на строителна площадка и определяне на строителна линия и ниво на строежа.</w:t>
      </w:r>
      <w:proofErr w:type="gramEnd"/>
      <w:r w:rsidRPr="008E4D93">
        <w:rPr>
          <w:rFonts w:ascii="Tahoma" w:hAnsi="Tahoma" w:cs="Tahoma"/>
          <w:b/>
          <w:sz w:val="22"/>
          <w:szCs w:val="22"/>
          <w:shd w:val="clear" w:color="auto" w:fill="FFFFFF"/>
          <w:lang w:val="bg-BG" w:eastAsia="bg-BG"/>
        </w:rPr>
        <w:t xml:space="preserve">      </w:t>
      </w:r>
    </w:p>
    <w:p w:rsidR="009F25DB" w:rsidRPr="008E4D93" w:rsidRDefault="009F25DB" w:rsidP="009F25DB">
      <w:pPr>
        <w:widowControl w:val="0"/>
        <w:tabs>
          <w:tab w:val="left" w:pos="0"/>
          <w:tab w:val="right" w:pos="9497"/>
        </w:tabs>
        <w:autoSpaceDE w:val="0"/>
        <w:autoSpaceDN w:val="0"/>
        <w:spacing w:before="120" w:after="120" w:line="276" w:lineRule="auto"/>
        <w:ind w:left="20" w:firstLine="689"/>
        <w:jc w:val="both"/>
        <w:rPr>
          <w:rFonts w:ascii="Tahoma" w:hAnsi="Tahoma" w:cs="Tahoma"/>
          <w:sz w:val="22"/>
          <w:szCs w:val="22"/>
          <w:lang w:val="bg-BG" w:eastAsia="bg-BG"/>
        </w:rPr>
      </w:pPr>
      <w:r w:rsidRPr="008E4D93">
        <w:rPr>
          <w:rFonts w:ascii="Tahoma" w:hAnsi="Tahoma" w:cs="Tahoma"/>
          <w:sz w:val="22"/>
          <w:szCs w:val="22"/>
          <w:lang w:val="bg-BG" w:eastAsia="bg-BG"/>
        </w:rPr>
        <w:t xml:space="preserve">Срокът на договора спира да тече при спиране на строителството по обективни причини, за които Изпълнителят няма вина, с подписване на Акт образец 10 за установяване състоянието на строежа при спиране на строителството, съгласно </w:t>
      </w:r>
      <w:r w:rsidRPr="008E4D93">
        <w:rPr>
          <w:rFonts w:ascii="Tahoma" w:hAnsi="Tahoma" w:cs="Tahoma"/>
          <w:bCs/>
          <w:sz w:val="22"/>
          <w:szCs w:val="22"/>
          <w:lang w:val="bg-BG" w:eastAsia="bg-BG"/>
        </w:rPr>
        <w:t xml:space="preserve">Наредба № 3 от 31.07.2003 г. за съставяне на актове и протоколи по време на строителството. Срокът за изпълнение на СМР се подновява при подписване на Акт образец 11 </w:t>
      </w:r>
      <w:r w:rsidRPr="008E4D93">
        <w:rPr>
          <w:rFonts w:ascii="Tahoma" w:hAnsi="Tahoma" w:cs="Tahoma"/>
          <w:sz w:val="22"/>
          <w:szCs w:val="22"/>
          <w:lang w:val="bg-BG" w:eastAsia="bg-BG"/>
        </w:rPr>
        <w:t>за установяване състоянието на строежа при продължаване на строителството.</w:t>
      </w:r>
    </w:p>
    <w:p w:rsidR="009F25DB" w:rsidRPr="008E4D93" w:rsidRDefault="009F25DB" w:rsidP="009F25DB">
      <w:pPr>
        <w:autoSpaceDE w:val="0"/>
        <w:autoSpaceDN w:val="0"/>
        <w:spacing w:before="120" w:after="120" w:line="276" w:lineRule="auto"/>
        <w:ind w:left="20" w:firstLine="689"/>
        <w:jc w:val="both"/>
        <w:rPr>
          <w:rFonts w:ascii="Tahoma" w:hAnsi="Tahoma" w:cs="Tahoma"/>
          <w:bCs/>
          <w:sz w:val="22"/>
          <w:szCs w:val="22"/>
          <w:lang w:val="bg-BG" w:eastAsia="bg-BG"/>
        </w:rPr>
      </w:pPr>
      <w:r w:rsidRPr="008E4D93">
        <w:rPr>
          <w:rFonts w:ascii="Tahoma" w:hAnsi="Tahoma" w:cs="Tahoma"/>
          <w:bCs/>
          <w:sz w:val="22"/>
          <w:szCs w:val="22"/>
          <w:lang w:val="bg-BG" w:eastAsia="bg-BG"/>
        </w:rPr>
        <w:t>Сроковете по т.1., т.2. и т.3. не включват периодите на разглеждане и/или съгласуване на работния проект, както и периоди за съгласувателни процедури и приемане на работата съгласно действащото законодателство и настоящия договор. За посочените периоди е допустимо спиране на изпълнението на една или повече дейности от предмета на договора.</w:t>
      </w:r>
    </w:p>
    <w:p w:rsidR="009F25DB" w:rsidRPr="008E4D93" w:rsidRDefault="009F25DB" w:rsidP="009F25DB">
      <w:pPr>
        <w:autoSpaceDE w:val="0"/>
        <w:autoSpaceDN w:val="0"/>
        <w:adjustRightInd w:val="0"/>
        <w:spacing w:before="120" w:after="120" w:line="276" w:lineRule="auto"/>
        <w:ind w:left="20" w:firstLine="689"/>
        <w:jc w:val="both"/>
        <w:rPr>
          <w:rFonts w:ascii="Tahoma" w:eastAsia="Calibri" w:hAnsi="Tahoma" w:cs="Tahoma"/>
          <w:sz w:val="22"/>
          <w:szCs w:val="22"/>
          <w:lang w:val="bg-BG" w:eastAsia="bg-BG"/>
        </w:rPr>
      </w:pPr>
      <w:r w:rsidRPr="008E4D93">
        <w:rPr>
          <w:rFonts w:ascii="Tahoma" w:eastAsia="Calibri" w:hAnsi="Tahoma" w:cs="Tahoma"/>
          <w:sz w:val="22"/>
          <w:szCs w:val="22"/>
          <w:lang w:val="bg-BG" w:eastAsia="bg-BG"/>
        </w:rPr>
        <w:t xml:space="preserve">В случай на необходимост от изменение в работния проект в етапа на изпълнение на СМР, в случай на неблагоприятни метеорологични условия, които правят изпълнението на СМР невъзможно или при възникване на друга законова хипотеза, страните спират изпълнението на СМР по реда, предвиден в Наредба № 3 от 31.07.2003 г. за съставяне на актове и протоколи по време на строителството. В случай на спиране при условията на настоящата алинея, срокът за изпълнение на СМР се удължава с периода на надлежно осъщественото спиране на строителния процес. </w:t>
      </w:r>
    </w:p>
    <w:p w:rsidR="009F25DB" w:rsidRPr="008E4D93" w:rsidRDefault="009F25DB" w:rsidP="009F25DB">
      <w:pPr>
        <w:autoSpaceDE w:val="0"/>
        <w:autoSpaceDN w:val="0"/>
        <w:spacing w:before="120" w:after="120" w:line="276" w:lineRule="auto"/>
        <w:ind w:left="20" w:firstLine="689"/>
        <w:jc w:val="both"/>
        <w:rPr>
          <w:rFonts w:ascii="Tahoma" w:hAnsi="Tahoma" w:cs="Tahoma"/>
          <w:sz w:val="22"/>
          <w:szCs w:val="22"/>
          <w:lang w:val="bg-BG" w:eastAsia="bg-BG"/>
        </w:rPr>
      </w:pPr>
      <w:r w:rsidRPr="008E4D93">
        <w:rPr>
          <w:rFonts w:ascii="Tahoma" w:hAnsi="Tahoma" w:cs="Tahoma"/>
          <w:sz w:val="22"/>
          <w:szCs w:val="22"/>
          <w:lang w:val="bg-BG" w:eastAsia="bg-BG"/>
        </w:rPr>
        <w:t xml:space="preserve">Изпълнението на настоящия договор може да бъде спирано и при други случаи, предвидени в действащото законодателство на Република България. </w:t>
      </w:r>
    </w:p>
    <w:p w:rsidR="009F25DB" w:rsidRPr="000F4ACF" w:rsidRDefault="009F25DB" w:rsidP="009F25DB">
      <w:pPr>
        <w:ind w:firstLine="540"/>
        <w:jc w:val="both"/>
        <w:rPr>
          <w:rFonts w:ascii="Tahoma" w:hAnsi="Tahoma" w:cs="Tahoma"/>
          <w:color w:val="000000"/>
          <w:sz w:val="22"/>
          <w:szCs w:val="22"/>
          <w:lang w:val="bg-BG" w:eastAsia="bg-BG"/>
        </w:rPr>
      </w:pPr>
    </w:p>
    <w:p w:rsidR="009F25DB" w:rsidRPr="000F4ACF" w:rsidRDefault="009F25DB" w:rsidP="009F25DB">
      <w:pPr>
        <w:spacing w:before="120" w:line="276" w:lineRule="auto"/>
        <w:ind w:firstLine="706"/>
        <w:jc w:val="both"/>
        <w:rPr>
          <w:rFonts w:ascii="Tahoma" w:hAnsi="Tahoma" w:cs="Tahoma"/>
          <w:b/>
          <w:color w:val="000000"/>
          <w:sz w:val="22"/>
          <w:szCs w:val="22"/>
          <w:lang w:val="bg-BG" w:eastAsia="bg-BG"/>
        </w:rPr>
      </w:pPr>
      <w:r w:rsidRPr="000F4ACF">
        <w:rPr>
          <w:rFonts w:ascii="Tahoma" w:hAnsi="Tahoma" w:cs="Tahoma"/>
          <w:b/>
          <w:color w:val="000000"/>
          <w:sz w:val="22"/>
          <w:szCs w:val="22"/>
          <w:lang w:val="bg-BG" w:eastAsia="bg-BG"/>
        </w:rPr>
        <w:t>Място за изпълнение на поръчката:</w:t>
      </w:r>
    </w:p>
    <w:p w:rsidR="009F25DB" w:rsidRPr="000F4ACF" w:rsidRDefault="009F25DB" w:rsidP="009F25DB">
      <w:pPr>
        <w:spacing w:before="120" w:after="120" w:line="276" w:lineRule="auto"/>
        <w:ind w:firstLine="709"/>
        <w:jc w:val="both"/>
        <w:rPr>
          <w:rFonts w:ascii="Tahoma" w:hAnsi="Tahoma" w:cs="Tahoma"/>
          <w:color w:val="000000"/>
          <w:sz w:val="22"/>
          <w:szCs w:val="22"/>
          <w:lang w:val="bg-BG" w:eastAsia="bg-BG"/>
        </w:rPr>
      </w:pPr>
      <w:r w:rsidRPr="000F4ACF">
        <w:rPr>
          <w:rFonts w:ascii="Tahoma" w:hAnsi="Tahoma" w:cs="Tahoma"/>
          <w:color w:val="000000"/>
          <w:sz w:val="22"/>
          <w:szCs w:val="22"/>
          <w:lang w:val="bg-BG" w:eastAsia="bg-BG"/>
        </w:rPr>
        <w:t>Място за изпълнение на поръчката е територията на Република България, област Видин, Община брегово, в населените места: гр.Брегово, с.Балей, с.Връв, с.Гъмзово, с.Делейна, с.Калина, с.Косово, с.Куделин, с.Ракитница, с.Тияновци.</w:t>
      </w:r>
    </w:p>
    <w:p w:rsidR="009F25DB" w:rsidRPr="000F4ACF" w:rsidRDefault="009F25DB" w:rsidP="009F25DB">
      <w:pPr>
        <w:spacing w:before="120" w:after="120" w:line="276" w:lineRule="auto"/>
        <w:ind w:firstLine="709"/>
        <w:jc w:val="both"/>
        <w:rPr>
          <w:rFonts w:ascii="Tahoma" w:hAnsi="Tahoma" w:cs="Tahoma"/>
          <w:color w:val="000000"/>
          <w:sz w:val="22"/>
          <w:szCs w:val="22"/>
          <w:lang w:val="bg-BG" w:eastAsia="bg-BG"/>
        </w:rPr>
      </w:pPr>
      <w:r w:rsidRPr="000F4ACF">
        <w:rPr>
          <w:rFonts w:ascii="Tahoma" w:hAnsi="Tahoma" w:cs="Tahoma"/>
          <w:color w:val="000000"/>
          <w:sz w:val="22"/>
          <w:szCs w:val="22"/>
          <w:lang w:val="bg-BG" w:eastAsia="bg-BG"/>
        </w:rPr>
        <w:t>Някои от дейностите могат да се извършат в офис и/или друго място на Изпълнителя и/или подизпълнителя и/или трети лица, ако това е целесъобразно или се налага от спецификацията на изпълнение на съответната дейност.</w:t>
      </w:r>
    </w:p>
    <w:p w:rsidR="009F25DB" w:rsidRPr="000F4ACF" w:rsidRDefault="009F25DB" w:rsidP="009F25DB">
      <w:pPr>
        <w:spacing w:before="120" w:line="276" w:lineRule="auto"/>
        <w:ind w:firstLine="720"/>
        <w:jc w:val="both"/>
        <w:rPr>
          <w:rFonts w:ascii="Tahoma" w:hAnsi="Tahoma" w:cs="Tahoma"/>
          <w:b/>
          <w:color w:val="000000"/>
          <w:sz w:val="22"/>
          <w:szCs w:val="22"/>
          <w:lang w:val="bg-BG" w:eastAsia="bg-BG"/>
        </w:rPr>
      </w:pPr>
      <w:r w:rsidRPr="000F4ACF">
        <w:rPr>
          <w:rFonts w:ascii="Tahoma" w:hAnsi="Tahoma" w:cs="Tahoma"/>
          <w:b/>
          <w:color w:val="000000"/>
          <w:sz w:val="22"/>
          <w:szCs w:val="22"/>
          <w:lang w:val="bg-BG" w:eastAsia="bg-BG"/>
        </w:rPr>
        <w:t>Характеристика и изисквания към изпълнението на поръчката</w:t>
      </w:r>
    </w:p>
    <w:p w:rsidR="009F25DB" w:rsidRPr="000F4ACF" w:rsidRDefault="009F25DB" w:rsidP="009F25DB">
      <w:pPr>
        <w:spacing w:before="120" w:after="120" w:line="276" w:lineRule="auto"/>
        <w:ind w:firstLine="720"/>
        <w:jc w:val="both"/>
        <w:rPr>
          <w:rFonts w:ascii="Tahoma" w:hAnsi="Tahoma" w:cs="Tahoma"/>
          <w:color w:val="000000"/>
          <w:sz w:val="22"/>
          <w:szCs w:val="22"/>
          <w:lang w:val="bg-BG" w:eastAsia="bg-BG"/>
        </w:rPr>
      </w:pPr>
      <w:r w:rsidRPr="000F4ACF">
        <w:rPr>
          <w:rFonts w:ascii="Tahoma" w:hAnsi="Tahoma" w:cs="Tahoma"/>
          <w:color w:val="000000"/>
          <w:sz w:val="22"/>
          <w:szCs w:val="22"/>
          <w:lang w:val="bg-BG" w:eastAsia="bg-BG"/>
        </w:rPr>
        <w:t>Настоящата техническа спецификация отразява минималните изисквания към изпълнението на поръчката.</w:t>
      </w:r>
    </w:p>
    <w:p w:rsidR="009F25DB" w:rsidRPr="000F4ACF" w:rsidRDefault="009F25DB" w:rsidP="009F25DB">
      <w:pPr>
        <w:spacing w:before="120" w:after="120" w:line="276" w:lineRule="auto"/>
        <w:ind w:firstLine="720"/>
        <w:jc w:val="both"/>
        <w:rPr>
          <w:rFonts w:ascii="Tahoma" w:hAnsi="Tahoma" w:cs="Tahoma"/>
          <w:b/>
          <w:color w:val="000000"/>
          <w:sz w:val="22"/>
          <w:szCs w:val="22"/>
          <w:lang w:val="bg-BG" w:eastAsia="bg-BG"/>
        </w:rPr>
      </w:pPr>
      <w:r w:rsidRPr="000F4ACF">
        <w:rPr>
          <w:rFonts w:ascii="Tahoma" w:hAnsi="Tahoma" w:cs="Tahoma"/>
          <w:b/>
          <w:color w:val="000000"/>
          <w:sz w:val="22"/>
          <w:szCs w:val="22"/>
          <w:lang w:val="bg-BG" w:eastAsia="bg-BG"/>
        </w:rPr>
        <w:t>ЦЕЛ, ЗАДАЧИ, ОСНОВАНИЕ ЗА ИНЖЕНЕРИНГ И ОЧАКВАНИ РЕЗУЛТАТИ</w:t>
      </w:r>
    </w:p>
    <w:p w:rsidR="009F25DB" w:rsidRPr="000F4ACF" w:rsidRDefault="009F25DB" w:rsidP="009F25DB">
      <w:pPr>
        <w:spacing w:before="120" w:line="276" w:lineRule="auto"/>
        <w:ind w:firstLine="720"/>
        <w:jc w:val="both"/>
        <w:rPr>
          <w:rFonts w:ascii="Tahoma" w:hAnsi="Tahoma" w:cs="Tahoma"/>
          <w:b/>
          <w:color w:val="000000"/>
          <w:sz w:val="22"/>
          <w:szCs w:val="22"/>
          <w:u w:val="single"/>
          <w:lang w:val="bg-BG" w:eastAsia="bg-BG"/>
        </w:rPr>
      </w:pPr>
      <w:r w:rsidRPr="000F4ACF">
        <w:rPr>
          <w:rFonts w:ascii="Tahoma" w:hAnsi="Tahoma" w:cs="Tahoma"/>
          <w:b/>
          <w:color w:val="000000"/>
          <w:sz w:val="22"/>
          <w:szCs w:val="22"/>
          <w:u w:val="single"/>
          <w:lang w:val="bg-BG" w:eastAsia="bg-BG"/>
        </w:rPr>
        <w:t>Цел на обществената поръчка</w:t>
      </w:r>
    </w:p>
    <w:p w:rsidR="009F25DB" w:rsidRPr="000F4ACF" w:rsidRDefault="009F25DB" w:rsidP="009F25DB">
      <w:pPr>
        <w:spacing w:before="120" w:after="120" w:line="276" w:lineRule="auto"/>
        <w:ind w:firstLine="720"/>
        <w:jc w:val="both"/>
        <w:rPr>
          <w:rFonts w:ascii="Tahoma" w:hAnsi="Tahoma" w:cs="Tahoma"/>
          <w:color w:val="000000"/>
          <w:sz w:val="22"/>
          <w:szCs w:val="22"/>
          <w:lang w:val="bg-BG" w:eastAsia="bg-BG"/>
        </w:rPr>
      </w:pPr>
      <w:r w:rsidRPr="000F4ACF">
        <w:rPr>
          <w:rFonts w:ascii="Tahoma" w:hAnsi="Tahoma" w:cs="Tahoma"/>
          <w:color w:val="000000"/>
          <w:sz w:val="22"/>
          <w:szCs w:val="22"/>
          <w:lang w:val="bg-BG" w:eastAsia="bg-BG"/>
        </w:rPr>
        <w:t xml:space="preserve">Изготвяне на инвестиционен проект за </w:t>
      </w:r>
      <w:r>
        <w:rPr>
          <w:rFonts w:ascii="Tahoma" w:hAnsi="Tahoma" w:cs="Tahoma"/>
          <w:color w:val="000000"/>
          <w:sz w:val="22"/>
          <w:szCs w:val="22"/>
          <w:lang w:val="bg-BG" w:eastAsia="bg-BG"/>
        </w:rPr>
        <w:t>и</w:t>
      </w:r>
      <w:r w:rsidRPr="006A7D8A">
        <w:rPr>
          <w:rFonts w:ascii="Tahoma" w:hAnsi="Tahoma" w:cs="Tahoma"/>
          <w:color w:val="000000"/>
          <w:sz w:val="22"/>
          <w:szCs w:val="22"/>
          <w:lang w:val="bg-BG" w:eastAsia="bg-BG"/>
        </w:rPr>
        <w:t>зграждане и реконструкция на енергоспестяващо осветление в община Брегово</w:t>
      </w:r>
      <w:r w:rsidRPr="000F4ACF">
        <w:rPr>
          <w:rFonts w:ascii="Tahoma" w:hAnsi="Tahoma" w:cs="Tahoma"/>
          <w:color w:val="000000"/>
          <w:sz w:val="22"/>
          <w:szCs w:val="22"/>
          <w:lang w:val="bg-BG" w:eastAsia="bg-BG"/>
        </w:rPr>
        <w:t>, извършване на строителни работи и упражняване на авторски надзор.</w:t>
      </w:r>
    </w:p>
    <w:p w:rsidR="009F25DB" w:rsidRPr="000F4ACF" w:rsidRDefault="009F25DB" w:rsidP="009F25DB">
      <w:pPr>
        <w:spacing w:before="120" w:line="276" w:lineRule="auto"/>
        <w:ind w:firstLine="720"/>
        <w:jc w:val="both"/>
        <w:rPr>
          <w:rFonts w:ascii="Tahoma" w:hAnsi="Tahoma" w:cs="Tahoma"/>
          <w:b/>
          <w:color w:val="000000"/>
          <w:sz w:val="22"/>
          <w:szCs w:val="22"/>
          <w:u w:val="single"/>
          <w:lang w:val="bg-BG" w:eastAsia="bg-BG"/>
        </w:rPr>
      </w:pPr>
      <w:r w:rsidRPr="000F4ACF">
        <w:rPr>
          <w:rFonts w:ascii="Tahoma" w:hAnsi="Tahoma" w:cs="Tahoma"/>
          <w:b/>
          <w:color w:val="000000"/>
          <w:sz w:val="22"/>
          <w:szCs w:val="22"/>
          <w:u w:val="single"/>
          <w:lang w:val="bg-BG" w:eastAsia="bg-BG"/>
        </w:rPr>
        <w:t>Задачи, които ще се решат:</w:t>
      </w:r>
    </w:p>
    <w:p w:rsidR="009F25DB" w:rsidRPr="000F4ACF" w:rsidRDefault="009F25DB" w:rsidP="009F25DB">
      <w:pPr>
        <w:spacing w:before="120" w:after="120" w:line="276" w:lineRule="auto"/>
        <w:ind w:firstLine="720"/>
        <w:jc w:val="both"/>
        <w:rPr>
          <w:rFonts w:ascii="Tahoma" w:hAnsi="Tahoma" w:cs="Tahoma"/>
          <w:color w:val="000000"/>
          <w:sz w:val="22"/>
          <w:szCs w:val="22"/>
          <w:lang w:val="bg-BG" w:eastAsia="bg-BG"/>
        </w:rPr>
      </w:pPr>
      <w:r w:rsidRPr="000F4ACF">
        <w:rPr>
          <w:rFonts w:ascii="Tahoma" w:hAnsi="Tahoma" w:cs="Tahoma"/>
          <w:color w:val="000000"/>
          <w:sz w:val="22"/>
          <w:szCs w:val="22"/>
          <w:lang w:val="bg-BG" w:eastAsia="bg-BG"/>
        </w:rPr>
        <w:lastRenderedPageBreak/>
        <w:t xml:space="preserve">Работният проект за </w:t>
      </w:r>
      <w:r>
        <w:rPr>
          <w:rFonts w:ascii="Tahoma" w:hAnsi="Tahoma" w:cs="Tahoma"/>
          <w:color w:val="000000"/>
          <w:sz w:val="22"/>
          <w:szCs w:val="22"/>
          <w:lang w:val="bg-BG" w:eastAsia="bg-BG"/>
        </w:rPr>
        <w:t>и</w:t>
      </w:r>
      <w:r w:rsidRPr="006A7D8A">
        <w:rPr>
          <w:rFonts w:ascii="Tahoma" w:hAnsi="Tahoma" w:cs="Tahoma"/>
          <w:color w:val="000000"/>
          <w:sz w:val="22"/>
          <w:szCs w:val="22"/>
          <w:lang w:val="bg-BG" w:eastAsia="bg-BG"/>
        </w:rPr>
        <w:t>зграждане и реконструкция на енергоспестяващо осветление в община Брегово</w:t>
      </w:r>
      <w:r w:rsidRPr="000F4ACF">
        <w:rPr>
          <w:rFonts w:ascii="Tahoma" w:hAnsi="Tahoma" w:cs="Tahoma"/>
          <w:color w:val="000000"/>
          <w:sz w:val="22"/>
          <w:szCs w:val="22"/>
          <w:lang w:val="bg-BG" w:eastAsia="bg-BG"/>
        </w:rPr>
        <w:t xml:space="preserve"> и изпълнение на строителството в населените места на Община Брегово трябва да реши следните задачи:</w:t>
      </w:r>
    </w:p>
    <w:p w:rsidR="009F25DB" w:rsidRPr="000F4ACF" w:rsidRDefault="009F25DB" w:rsidP="009F25DB">
      <w:pPr>
        <w:numPr>
          <w:ilvl w:val="0"/>
          <w:numId w:val="1"/>
        </w:numPr>
        <w:spacing w:line="276" w:lineRule="auto"/>
        <w:ind w:left="0" w:firstLine="720"/>
        <w:jc w:val="both"/>
        <w:rPr>
          <w:rFonts w:ascii="Tahoma" w:hAnsi="Tahoma" w:cs="Tahoma"/>
          <w:color w:val="000000"/>
          <w:sz w:val="22"/>
          <w:szCs w:val="22"/>
          <w:lang w:val="bg-BG" w:eastAsia="bg-BG"/>
        </w:rPr>
      </w:pPr>
      <w:r w:rsidRPr="000F4ACF">
        <w:rPr>
          <w:rFonts w:ascii="Tahoma" w:hAnsi="Tahoma" w:cs="Tahoma"/>
          <w:color w:val="000000"/>
          <w:sz w:val="22"/>
          <w:szCs w:val="22"/>
          <w:lang w:val="bg-BG" w:eastAsia="bg-BG"/>
        </w:rPr>
        <w:t>подмяна на старите улични осветители с енергоспестяващи светодиодни осветители с висок к.п.д и висока степен на защита</w:t>
      </w:r>
    </w:p>
    <w:p w:rsidR="009F25DB" w:rsidRPr="000F4ACF" w:rsidRDefault="009F25DB" w:rsidP="009F25DB">
      <w:pPr>
        <w:numPr>
          <w:ilvl w:val="0"/>
          <w:numId w:val="1"/>
        </w:numPr>
        <w:spacing w:line="276" w:lineRule="auto"/>
        <w:ind w:left="0" w:firstLine="567"/>
        <w:jc w:val="both"/>
        <w:rPr>
          <w:rFonts w:ascii="Tahoma" w:hAnsi="Tahoma" w:cs="Tahoma"/>
          <w:color w:val="000000"/>
          <w:sz w:val="22"/>
          <w:szCs w:val="22"/>
          <w:lang w:val="bg-BG" w:eastAsia="bg-BG"/>
        </w:rPr>
      </w:pPr>
      <w:r w:rsidRPr="000F4ACF">
        <w:rPr>
          <w:rFonts w:ascii="Tahoma" w:hAnsi="Tahoma" w:cs="Tahoma"/>
          <w:color w:val="000000"/>
          <w:sz w:val="22"/>
          <w:szCs w:val="22"/>
          <w:lang w:val="bg-BG" w:eastAsia="bg-BG"/>
        </w:rPr>
        <w:t>изграждане на нова  въздушна кабелна мрежа и система за управление на уличното осветление</w:t>
      </w:r>
    </w:p>
    <w:p w:rsidR="009F25DB" w:rsidRPr="000F4ACF" w:rsidRDefault="009F25DB" w:rsidP="009F25DB">
      <w:pPr>
        <w:numPr>
          <w:ilvl w:val="0"/>
          <w:numId w:val="1"/>
        </w:numPr>
        <w:spacing w:after="120" w:line="276" w:lineRule="auto"/>
        <w:ind w:left="0" w:firstLine="547"/>
        <w:jc w:val="both"/>
        <w:rPr>
          <w:rFonts w:ascii="Tahoma" w:hAnsi="Tahoma" w:cs="Tahoma"/>
          <w:color w:val="000000"/>
          <w:sz w:val="22"/>
          <w:szCs w:val="22"/>
          <w:lang w:val="bg-BG" w:eastAsia="bg-BG"/>
        </w:rPr>
      </w:pPr>
      <w:r w:rsidRPr="000F4ACF">
        <w:rPr>
          <w:rFonts w:ascii="Tahoma" w:hAnsi="Tahoma" w:cs="Tahoma"/>
          <w:color w:val="000000"/>
          <w:sz w:val="22"/>
          <w:szCs w:val="22"/>
          <w:lang w:val="bg-BG" w:eastAsia="bg-BG"/>
        </w:rPr>
        <w:t>монтаж на нови осветителни тела,нови рогатки за уличните осветители,нови табла за управление на осветлението   в населените места</w:t>
      </w:r>
    </w:p>
    <w:p w:rsidR="009F25DB" w:rsidRPr="000F4ACF" w:rsidRDefault="009F25DB" w:rsidP="009F25DB">
      <w:pPr>
        <w:spacing w:before="120" w:after="120" w:line="276" w:lineRule="auto"/>
        <w:ind w:firstLine="720"/>
        <w:jc w:val="both"/>
        <w:rPr>
          <w:rFonts w:ascii="Tahoma" w:hAnsi="Tahoma" w:cs="Tahoma"/>
          <w:b/>
          <w:color w:val="000000"/>
          <w:sz w:val="22"/>
          <w:szCs w:val="22"/>
          <w:u w:val="single"/>
          <w:lang w:val="bg-BG" w:eastAsia="bg-BG"/>
        </w:rPr>
      </w:pPr>
      <w:r w:rsidRPr="000F4ACF">
        <w:rPr>
          <w:rFonts w:ascii="Tahoma" w:hAnsi="Tahoma" w:cs="Tahoma"/>
          <w:b/>
          <w:color w:val="000000"/>
          <w:sz w:val="22"/>
          <w:szCs w:val="22"/>
          <w:u w:val="single"/>
          <w:lang w:val="bg-BG" w:eastAsia="bg-BG"/>
        </w:rPr>
        <w:t>Основни резултати, които трябва да се постигнат в резултат на изпълнението на проектиране и строителство:</w:t>
      </w:r>
    </w:p>
    <w:p w:rsidR="009F25DB" w:rsidRPr="000F4ACF" w:rsidRDefault="009F25DB" w:rsidP="009F25DB">
      <w:pPr>
        <w:spacing w:line="276" w:lineRule="auto"/>
        <w:ind w:right="43" w:firstLine="720"/>
        <w:jc w:val="both"/>
        <w:rPr>
          <w:rFonts w:ascii="Tahoma" w:hAnsi="Tahoma" w:cs="Tahoma"/>
          <w:color w:val="000000"/>
          <w:sz w:val="22"/>
          <w:szCs w:val="22"/>
          <w:lang w:val="bg-BG" w:eastAsia="bg-BG"/>
        </w:rPr>
      </w:pPr>
      <w:r w:rsidRPr="000F4ACF">
        <w:rPr>
          <w:rFonts w:ascii="Tahoma" w:hAnsi="Tahoma" w:cs="Tahoma"/>
          <w:color w:val="000000"/>
          <w:sz w:val="22"/>
          <w:szCs w:val="22"/>
          <w:lang w:val="bg-BG" w:eastAsia="bg-BG"/>
        </w:rPr>
        <w:t>- Подобряване на качеството на уличното осветление в населените места на Община Брегово в съответствие с българския стандарт БДС EN 13201, хармонизиран с новите европейски норми;</w:t>
      </w:r>
    </w:p>
    <w:p w:rsidR="009F25DB" w:rsidRPr="000F4ACF" w:rsidRDefault="009F25DB" w:rsidP="009F25DB">
      <w:pPr>
        <w:spacing w:line="276" w:lineRule="auto"/>
        <w:ind w:right="43" w:firstLine="720"/>
        <w:jc w:val="both"/>
        <w:rPr>
          <w:rFonts w:ascii="Tahoma" w:hAnsi="Tahoma" w:cs="Tahoma"/>
          <w:color w:val="000000"/>
          <w:sz w:val="22"/>
          <w:szCs w:val="22"/>
          <w:lang w:val="bg-BG" w:eastAsia="bg-BG"/>
        </w:rPr>
      </w:pPr>
      <w:r w:rsidRPr="000F4ACF">
        <w:rPr>
          <w:rFonts w:ascii="Tahoma" w:hAnsi="Tahoma" w:cs="Tahoma"/>
          <w:color w:val="000000"/>
          <w:sz w:val="22"/>
          <w:szCs w:val="22"/>
          <w:lang w:val="bg-BG" w:eastAsia="bg-BG"/>
        </w:rPr>
        <w:t>- Повишаване на енергийната ефективност на уличното осветление и намаляване на консумацията на електрическа енергия;</w:t>
      </w:r>
    </w:p>
    <w:p w:rsidR="009F25DB" w:rsidRPr="000F4ACF" w:rsidRDefault="009F25DB" w:rsidP="009F25DB">
      <w:pPr>
        <w:spacing w:line="276" w:lineRule="auto"/>
        <w:ind w:right="43" w:firstLine="720"/>
        <w:jc w:val="both"/>
        <w:rPr>
          <w:rFonts w:ascii="Tahoma" w:hAnsi="Tahoma" w:cs="Tahoma"/>
          <w:color w:val="000000"/>
          <w:sz w:val="22"/>
          <w:szCs w:val="22"/>
          <w:lang w:val="bg-BG" w:eastAsia="bg-BG"/>
        </w:rPr>
      </w:pPr>
      <w:r w:rsidRPr="000F4ACF">
        <w:rPr>
          <w:rFonts w:ascii="Tahoma" w:hAnsi="Tahoma" w:cs="Tahoma"/>
          <w:color w:val="000000"/>
          <w:sz w:val="22"/>
          <w:szCs w:val="22"/>
          <w:lang w:val="bg-BG" w:eastAsia="bg-BG"/>
        </w:rPr>
        <w:t>- Намаляване на преките разходи на Община Брегово за улично осветление при осигурено високо качество на осветлението, чрез повишаване на неговата енергийна ефективност;</w:t>
      </w:r>
    </w:p>
    <w:p w:rsidR="009F25DB" w:rsidRPr="000F4ACF" w:rsidRDefault="009F25DB" w:rsidP="009F25DB">
      <w:pPr>
        <w:spacing w:line="276" w:lineRule="auto"/>
        <w:ind w:right="43" w:firstLine="720"/>
        <w:jc w:val="both"/>
        <w:rPr>
          <w:rFonts w:ascii="Tahoma" w:hAnsi="Tahoma" w:cs="Tahoma"/>
          <w:color w:val="000000"/>
          <w:sz w:val="22"/>
          <w:szCs w:val="22"/>
          <w:lang w:val="bg-BG" w:eastAsia="bg-BG"/>
        </w:rPr>
      </w:pPr>
      <w:r w:rsidRPr="000F4ACF">
        <w:rPr>
          <w:rFonts w:ascii="Tahoma" w:hAnsi="Tahoma" w:cs="Tahoma"/>
          <w:color w:val="000000"/>
          <w:sz w:val="22"/>
          <w:szCs w:val="22"/>
          <w:lang w:val="bg-BG" w:eastAsia="bg-BG"/>
        </w:rPr>
        <w:t>- Обезпечаване на безопасно движение на моторните превозни средства и повишаване на сигурността на движение на пешеходците през нощта;</w:t>
      </w:r>
    </w:p>
    <w:p w:rsidR="009F25DB" w:rsidRPr="000F4ACF" w:rsidRDefault="009F25DB" w:rsidP="009F25DB">
      <w:pPr>
        <w:spacing w:line="276" w:lineRule="auto"/>
        <w:ind w:right="43" w:firstLine="720"/>
        <w:jc w:val="both"/>
        <w:rPr>
          <w:rFonts w:ascii="Tahoma" w:hAnsi="Tahoma" w:cs="Tahoma"/>
          <w:color w:val="000000"/>
          <w:sz w:val="22"/>
          <w:szCs w:val="22"/>
          <w:lang w:val="bg-BG" w:eastAsia="bg-BG"/>
        </w:rPr>
      </w:pPr>
      <w:r w:rsidRPr="000F4ACF">
        <w:rPr>
          <w:rFonts w:ascii="Tahoma" w:hAnsi="Tahoma" w:cs="Tahoma"/>
          <w:color w:val="000000"/>
          <w:sz w:val="22"/>
          <w:szCs w:val="22"/>
          <w:lang w:val="bg-BG" w:eastAsia="bg-BG"/>
        </w:rPr>
        <w:t>- Осигуряване възвръщаемост на капиталовложенията за реализация на проекта за реконструкция и модернизация на системата за улично осветление;</w:t>
      </w:r>
    </w:p>
    <w:p w:rsidR="009F25DB" w:rsidRPr="000F4ACF" w:rsidRDefault="009F25DB" w:rsidP="009F25DB">
      <w:pPr>
        <w:spacing w:after="120" w:line="276" w:lineRule="auto"/>
        <w:ind w:right="43" w:firstLine="720"/>
        <w:jc w:val="both"/>
        <w:rPr>
          <w:rFonts w:ascii="Tahoma" w:hAnsi="Tahoma" w:cs="Tahoma"/>
          <w:color w:val="000000"/>
          <w:sz w:val="22"/>
          <w:szCs w:val="22"/>
          <w:lang w:val="bg-BG" w:eastAsia="bg-BG"/>
        </w:rPr>
      </w:pPr>
      <w:r w:rsidRPr="000F4ACF">
        <w:rPr>
          <w:rFonts w:ascii="Tahoma" w:hAnsi="Tahoma" w:cs="Tahoma"/>
          <w:color w:val="000000"/>
          <w:sz w:val="22"/>
          <w:szCs w:val="22"/>
          <w:lang w:val="bg-BG" w:eastAsia="bg-BG"/>
        </w:rPr>
        <w:t xml:space="preserve">- Защита на околната среда чрез намаляване емисията на парникови газове в резултат на намалената консумация на електрическа енергия. </w:t>
      </w:r>
    </w:p>
    <w:p w:rsidR="009F25DB" w:rsidRPr="000F4ACF" w:rsidRDefault="009F25DB" w:rsidP="009F25DB">
      <w:pPr>
        <w:spacing w:before="120" w:line="276" w:lineRule="auto"/>
        <w:ind w:firstLine="720"/>
        <w:jc w:val="both"/>
        <w:rPr>
          <w:rFonts w:ascii="Tahoma" w:hAnsi="Tahoma" w:cs="Tahoma"/>
          <w:b/>
          <w:color w:val="000000"/>
          <w:sz w:val="22"/>
          <w:szCs w:val="22"/>
          <w:u w:val="single"/>
          <w:lang w:val="bg-BG" w:eastAsia="bg-BG"/>
        </w:rPr>
      </w:pPr>
      <w:r w:rsidRPr="000F4ACF">
        <w:rPr>
          <w:rFonts w:ascii="Tahoma" w:hAnsi="Tahoma" w:cs="Tahoma"/>
          <w:b/>
          <w:color w:val="000000"/>
          <w:sz w:val="22"/>
          <w:szCs w:val="22"/>
          <w:u w:val="single"/>
          <w:lang w:val="bg-BG" w:eastAsia="bg-BG"/>
        </w:rPr>
        <w:t>Основание за проектиране и строителство</w:t>
      </w:r>
    </w:p>
    <w:p w:rsidR="009F25DB" w:rsidRDefault="009F25DB" w:rsidP="009F25DB">
      <w:pPr>
        <w:spacing w:before="120" w:after="120" w:line="276" w:lineRule="auto"/>
        <w:ind w:firstLine="720"/>
        <w:jc w:val="both"/>
        <w:rPr>
          <w:rFonts w:ascii="Tahoma" w:hAnsi="Tahoma" w:cs="Tahoma"/>
          <w:color w:val="000000"/>
          <w:sz w:val="22"/>
          <w:szCs w:val="22"/>
          <w:lang w:val="bg-BG" w:eastAsia="bg-BG"/>
        </w:rPr>
      </w:pPr>
      <w:r w:rsidRPr="000F4ACF">
        <w:rPr>
          <w:rFonts w:ascii="Tahoma" w:hAnsi="Tahoma" w:cs="Tahoma"/>
          <w:color w:val="000000"/>
          <w:sz w:val="22"/>
          <w:szCs w:val="22"/>
          <w:lang w:val="bg-BG" w:eastAsia="bg-BG"/>
        </w:rPr>
        <w:t>Община Брегово планира да намали разхода на ел.енергия  и да реализира икономии на финансови средства в резултат на ново решение на уличното осветление в населените места на общината.</w:t>
      </w:r>
    </w:p>
    <w:p w:rsidR="009F25DB" w:rsidRPr="000F4ACF" w:rsidRDefault="009F25DB" w:rsidP="009F25DB">
      <w:pPr>
        <w:spacing w:before="120" w:after="120" w:line="276" w:lineRule="auto"/>
        <w:ind w:firstLine="720"/>
        <w:jc w:val="both"/>
        <w:rPr>
          <w:rFonts w:ascii="Tahoma" w:hAnsi="Tahoma" w:cs="Tahoma"/>
          <w:color w:val="000000"/>
          <w:sz w:val="22"/>
          <w:szCs w:val="22"/>
          <w:lang w:val="bg-BG" w:eastAsia="bg-BG"/>
        </w:rPr>
      </w:pPr>
    </w:p>
    <w:p w:rsidR="009F25DB" w:rsidRPr="000F4ACF" w:rsidRDefault="009F25DB" w:rsidP="009F25DB">
      <w:pPr>
        <w:spacing w:before="120" w:after="120" w:line="276" w:lineRule="auto"/>
        <w:ind w:firstLine="720"/>
        <w:jc w:val="both"/>
        <w:rPr>
          <w:rFonts w:ascii="Tahoma" w:hAnsi="Tahoma" w:cs="Tahoma"/>
          <w:b/>
          <w:color w:val="000000"/>
          <w:sz w:val="22"/>
          <w:szCs w:val="22"/>
          <w:lang w:val="bg-BG" w:eastAsia="bg-BG"/>
        </w:rPr>
      </w:pPr>
      <w:r w:rsidRPr="000F4ACF">
        <w:rPr>
          <w:rFonts w:ascii="Tahoma" w:hAnsi="Tahoma" w:cs="Tahoma"/>
          <w:b/>
          <w:color w:val="000000"/>
          <w:sz w:val="22"/>
          <w:szCs w:val="22"/>
          <w:lang w:val="bg-BG" w:eastAsia="bg-BG"/>
        </w:rPr>
        <w:t>ПРЕДПОСТАВКИ И РИСКОВЕ</w:t>
      </w:r>
    </w:p>
    <w:p w:rsidR="009F25DB" w:rsidRPr="000F4ACF" w:rsidRDefault="009F25DB" w:rsidP="009F25DB">
      <w:pPr>
        <w:spacing w:before="120" w:line="276" w:lineRule="auto"/>
        <w:ind w:firstLine="720"/>
        <w:jc w:val="both"/>
        <w:rPr>
          <w:rFonts w:ascii="Tahoma" w:hAnsi="Tahoma" w:cs="Tahoma"/>
          <w:b/>
          <w:color w:val="000000"/>
          <w:sz w:val="22"/>
          <w:szCs w:val="22"/>
          <w:u w:val="single"/>
          <w:lang w:val="bg-BG" w:eastAsia="bg-BG"/>
        </w:rPr>
      </w:pPr>
      <w:r w:rsidRPr="000F4ACF">
        <w:rPr>
          <w:rFonts w:ascii="Tahoma" w:hAnsi="Tahoma" w:cs="Tahoma"/>
          <w:b/>
          <w:color w:val="000000"/>
          <w:sz w:val="22"/>
          <w:szCs w:val="22"/>
          <w:u w:val="single"/>
          <w:lang w:val="bg-BG" w:eastAsia="bg-BG"/>
        </w:rPr>
        <w:t>Предпоставки за успешно изпълнение на услугата</w:t>
      </w:r>
    </w:p>
    <w:p w:rsidR="009F25DB" w:rsidRPr="000F4ACF" w:rsidRDefault="009F25DB" w:rsidP="009F25DB">
      <w:pPr>
        <w:spacing w:after="120" w:line="276" w:lineRule="auto"/>
        <w:ind w:firstLine="720"/>
        <w:jc w:val="both"/>
        <w:rPr>
          <w:rFonts w:ascii="Tahoma" w:hAnsi="Tahoma" w:cs="Tahoma"/>
          <w:color w:val="000000"/>
          <w:sz w:val="22"/>
          <w:szCs w:val="22"/>
          <w:lang w:val="bg-BG" w:eastAsia="bg-BG"/>
        </w:rPr>
      </w:pPr>
      <w:r w:rsidRPr="000F4ACF">
        <w:rPr>
          <w:rFonts w:ascii="Tahoma" w:hAnsi="Tahoma" w:cs="Tahoma"/>
          <w:color w:val="000000"/>
          <w:sz w:val="22"/>
          <w:szCs w:val="22"/>
          <w:lang w:val="bg-BG" w:eastAsia="bg-BG"/>
        </w:rPr>
        <w:t>Запознаване със съществуващото положение на терен.</w:t>
      </w:r>
    </w:p>
    <w:p w:rsidR="009F25DB" w:rsidRPr="000F4ACF" w:rsidRDefault="009F25DB" w:rsidP="009F25DB">
      <w:pPr>
        <w:spacing w:before="120" w:after="120" w:line="276" w:lineRule="auto"/>
        <w:jc w:val="both"/>
        <w:rPr>
          <w:rFonts w:ascii="Tahoma" w:hAnsi="Tahoma" w:cs="Tahoma"/>
          <w:b/>
          <w:bCs/>
          <w:color w:val="000000"/>
          <w:sz w:val="22"/>
          <w:szCs w:val="22"/>
          <w:lang w:val="bg-BG" w:eastAsia="bg-BG"/>
        </w:rPr>
      </w:pPr>
    </w:p>
    <w:p w:rsidR="009F25DB" w:rsidRPr="000F4ACF" w:rsidRDefault="009F25DB" w:rsidP="009F25DB">
      <w:pPr>
        <w:ind w:firstLine="720"/>
        <w:jc w:val="both"/>
        <w:rPr>
          <w:rFonts w:ascii="Tahoma" w:hAnsi="Tahoma" w:cs="Tahoma"/>
          <w:b/>
          <w:color w:val="000000"/>
          <w:sz w:val="22"/>
          <w:szCs w:val="22"/>
          <w:lang w:val="bg-BG" w:eastAsia="bg-BG"/>
        </w:rPr>
      </w:pPr>
      <w:r w:rsidRPr="000F4ACF">
        <w:rPr>
          <w:rFonts w:ascii="Tahoma" w:hAnsi="Tahoma" w:cs="Tahoma"/>
          <w:b/>
          <w:color w:val="000000"/>
          <w:sz w:val="22"/>
          <w:szCs w:val="22"/>
          <w:lang w:val="bg-BG" w:eastAsia="bg-BG"/>
        </w:rPr>
        <w:t>ОСНОВНИ ИЗИСКВАНИЯ КЪМ ПРОЕКТА</w:t>
      </w:r>
    </w:p>
    <w:p w:rsidR="009F25DB" w:rsidRPr="000F4ACF" w:rsidRDefault="009F25DB" w:rsidP="009F25DB">
      <w:pPr>
        <w:spacing w:before="120" w:line="276" w:lineRule="auto"/>
        <w:ind w:firstLine="720"/>
        <w:jc w:val="both"/>
        <w:rPr>
          <w:rFonts w:ascii="Tahoma" w:hAnsi="Tahoma" w:cs="Tahoma"/>
          <w:b/>
          <w:color w:val="000000"/>
          <w:sz w:val="22"/>
          <w:szCs w:val="22"/>
          <w:u w:val="single"/>
          <w:lang w:val="bg-BG" w:eastAsia="bg-BG"/>
        </w:rPr>
      </w:pPr>
      <w:r w:rsidRPr="000F4ACF">
        <w:rPr>
          <w:rFonts w:ascii="Tahoma" w:hAnsi="Tahoma" w:cs="Tahoma"/>
          <w:b/>
          <w:color w:val="000000"/>
          <w:sz w:val="22"/>
          <w:szCs w:val="22"/>
          <w:u w:val="single"/>
          <w:lang w:val="bg-BG" w:eastAsia="bg-BG"/>
        </w:rPr>
        <w:t>Обща част</w:t>
      </w:r>
    </w:p>
    <w:p w:rsidR="009F25DB" w:rsidRPr="000F4ACF" w:rsidRDefault="009F25DB" w:rsidP="009F25DB">
      <w:pPr>
        <w:spacing w:before="120" w:after="120" w:line="276" w:lineRule="auto"/>
        <w:ind w:firstLine="720"/>
        <w:jc w:val="both"/>
        <w:rPr>
          <w:rFonts w:ascii="Tahoma" w:hAnsi="Tahoma" w:cs="Tahoma"/>
          <w:color w:val="000000"/>
          <w:sz w:val="22"/>
          <w:szCs w:val="22"/>
          <w:lang w:val="bg-BG" w:eastAsia="bg-BG"/>
        </w:rPr>
      </w:pPr>
      <w:r w:rsidRPr="000F4ACF">
        <w:rPr>
          <w:rFonts w:ascii="Tahoma" w:hAnsi="Tahoma" w:cs="Tahoma"/>
          <w:color w:val="000000"/>
          <w:sz w:val="22"/>
          <w:szCs w:val="22"/>
          <w:lang w:val="bg-BG" w:eastAsia="bg-BG"/>
        </w:rPr>
        <w:t>Предвидените по проект осветителни тела не може да са по-малък брой от съществуващите.</w:t>
      </w:r>
    </w:p>
    <w:p w:rsidR="009F25DB" w:rsidRPr="000F4ACF" w:rsidRDefault="009F25DB" w:rsidP="009F25DB">
      <w:pPr>
        <w:spacing w:before="120" w:after="120" w:line="276" w:lineRule="auto"/>
        <w:ind w:firstLine="720"/>
        <w:jc w:val="both"/>
        <w:rPr>
          <w:rFonts w:ascii="Tahoma" w:hAnsi="Tahoma" w:cs="Tahoma"/>
          <w:color w:val="000000"/>
          <w:sz w:val="22"/>
          <w:szCs w:val="22"/>
          <w:lang w:val="bg-BG" w:eastAsia="bg-BG"/>
        </w:rPr>
      </w:pPr>
      <w:r w:rsidRPr="000F4ACF">
        <w:rPr>
          <w:rFonts w:ascii="Tahoma" w:hAnsi="Tahoma" w:cs="Tahoma"/>
          <w:color w:val="000000"/>
          <w:sz w:val="22"/>
          <w:szCs w:val="22"/>
          <w:lang w:val="bg-BG" w:eastAsia="bg-BG"/>
        </w:rPr>
        <w:t>Проектът да се изготви  в обхват и съдържание съгласно Наредба №4/21.05.2001г. за обхвата и съдържанието на инвестиционните проекти и да се оформи съгласно изискванията на чл.139, ал.3 от Закона за устройство на територията.</w:t>
      </w:r>
    </w:p>
    <w:p w:rsidR="009F25DB" w:rsidRPr="000F4ACF" w:rsidRDefault="009F25DB" w:rsidP="009F25DB">
      <w:pPr>
        <w:spacing w:before="120" w:line="276" w:lineRule="auto"/>
        <w:ind w:firstLine="720"/>
        <w:jc w:val="both"/>
        <w:rPr>
          <w:rFonts w:ascii="Tahoma" w:hAnsi="Tahoma" w:cs="Tahoma"/>
          <w:color w:val="000000"/>
          <w:sz w:val="22"/>
          <w:szCs w:val="22"/>
          <w:lang w:val="bg-BG" w:eastAsia="bg-BG"/>
        </w:rPr>
      </w:pPr>
      <w:r w:rsidRPr="000F4ACF">
        <w:rPr>
          <w:rFonts w:ascii="Tahoma" w:hAnsi="Tahoma" w:cs="Tahoma"/>
          <w:color w:val="000000"/>
          <w:sz w:val="22"/>
          <w:szCs w:val="22"/>
          <w:lang w:val="bg-BG" w:eastAsia="bg-BG"/>
        </w:rPr>
        <w:lastRenderedPageBreak/>
        <w:t>Проектът да е в съответствие с действащата нормативна уредба, свързана с обекта и предмета на настоящия проект, в точност:</w:t>
      </w:r>
    </w:p>
    <w:p w:rsidR="009F25DB" w:rsidRPr="000F4ACF" w:rsidRDefault="009F25DB" w:rsidP="009F25DB">
      <w:pPr>
        <w:spacing w:after="120" w:line="276" w:lineRule="auto"/>
        <w:ind w:firstLine="720"/>
        <w:jc w:val="both"/>
        <w:rPr>
          <w:rFonts w:ascii="Tahoma" w:hAnsi="Tahoma" w:cs="Tahoma"/>
          <w:color w:val="000000"/>
          <w:sz w:val="22"/>
          <w:szCs w:val="22"/>
          <w:lang w:val="bg-BG" w:eastAsia="bg-BG"/>
        </w:rPr>
      </w:pPr>
      <w:r w:rsidRPr="000F4ACF">
        <w:rPr>
          <w:rFonts w:ascii="Tahoma" w:hAnsi="Tahoma" w:cs="Tahoma"/>
          <w:color w:val="000000"/>
          <w:sz w:val="22"/>
          <w:szCs w:val="22"/>
          <w:lang w:val="bg-BG" w:eastAsia="bg-BG"/>
        </w:rPr>
        <w:t>ЗУТ и наредбите към него, БДС EN 13201, хармонизиран с новите европейски норми, Наредба №8 за правила и норми за разполагане на технически проводи и съоръжения в населени места, Наредба №3/09.06.2004г. за УЕУЕЛ, Наредба №3/18.09.2007г. за технически правила и нормативи за контрол и приемане на електромонтажните работи, Правилник за извършване на електромонтажните работи, Норми и правила за проектиране на колектори за инженерни проводи и съоръжения, Правила и норми за подземни и надземни улични проводи и съоръжения и др.</w:t>
      </w:r>
    </w:p>
    <w:p w:rsidR="009F25DB" w:rsidRPr="000F4ACF" w:rsidRDefault="009F25DB" w:rsidP="009F25DB">
      <w:pPr>
        <w:spacing w:before="120" w:after="120" w:line="276" w:lineRule="auto"/>
        <w:ind w:firstLine="720"/>
        <w:jc w:val="both"/>
        <w:rPr>
          <w:rFonts w:ascii="Tahoma" w:hAnsi="Tahoma" w:cs="Tahoma"/>
          <w:color w:val="000000"/>
          <w:sz w:val="22"/>
          <w:szCs w:val="22"/>
          <w:lang w:val="bg-BG" w:eastAsia="bg-BG"/>
        </w:rPr>
      </w:pPr>
      <w:r w:rsidRPr="000F4ACF">
        <w:rPr>
          <w:rFonts w:ascii="Tahoma" w:hAnsi="Tahoma" w:cs="Tahoma"/>
          <w:color w:val="000000"/>
          <w:sz w:val="22"/>
          <w:szCs w:val="22"/>
          <w:lang w:val="bg-BG" w:eastAsia="bg-BG"/>
        </w:rPr>
        <w:t>Проектът да се съобрази със наличието на забележки в съгласувателните писма на фирмите, експлоатиращи мрежите на техническата инфраструктура.</w:t>
      </w:r>
    </w:p>
    <w:p w:rsidR="009F25DB" w:rsidRPr="000F4ACF" w:rsidRDefault="009F25DB" w:rsidP="009F25DB">
      <w:pPr>
        <w:jc w:val="both"/>
        <w:rPr>
          <w:rFonts w:ascii="Tahoma" w:hAnsi="Tahoma" w:cs="Tahoma"/>
          <w:b/>
          <w:color w:val="000000"/>
          <w:sz w:val="22"/>
          <w:szCs w:val="22"/>
          <w:u w:val="single"/>
          <w:lang w:val="bg-BG" w:eastAsia="bg-BG"/>
        </w:rPr>
      </w:pPr>
    </w:p>
    <w:p w:rsidR="009F25DB" w:rsidRPr="000F4ACF" w:rsidRDefault="009F25DB" w:rsidP="009F25DB">
      <w:pPr>
        <w:spacing w:before="120"/>
        <w:ind w:firstLine="720"/>
        <w:jc w:val="both"/>
        <w:rPr>
          <w:rFonts w:ascii="Tahoma" w:hAnsi="Tahoma" w:cs="Tahoma"/>
          <w:b/>
          <w:color w:val="000000"/>
          <w:sz w:val="22"/>
          <w:szCs w:val="22"/>
          <w:u w:val="single"/>
          <w:lang w:val="bg-BG" w:eastAsia="bg-BG"/>
        </w:rPr>
      </w:pPr>
      <w:r w:rsidRPr="000F4ACF">
        <w:rPr>
          <w:rFonts w:ascii="Tahoma" w:hAnsi="Tahoma" w:cs="Tahoma"/>
          <w:b/>
          <w:color w:val="000000"/>
          <w:sz w:val="22"/>
          <w:szCs w:val="22"/>
          <w:u w:val="single"/>
          <w:lang w:val="bg-BG" w:eastAsia="bg-BG"/>
        </w:rPr>
        <w:t>Специфична част</w:t>
      </w:r>
    </w:p>
    <w:p w:rsidR="009F25DB" w:rsidRPr="000F2C42" w:rsidRDefault="009F25DB" w:rsidP="009F25DB">
      <w:pPr>
        <w:spacing w:before="120" w:line="276" w:lineRule="auto"/>
        <w:ind w:firstLine="720"/>
        <w:jc w:val="both"/>
        <w:rPr>
          <w:rFonts w:ascii="Tahoma" w:hAnsi="Tahoma" w:cs="Tahoma"/>
          <w:b/>
          <w:color w:val="000000"/>
          <w:sz w:val="22"/>
          <w:szCs w:val="22"/>
          <w:lang w:val="bg-BG" w:eastAsia="bg-BG"/>
        </w:rPr>
      </w:pPr>
      <w:r w:rsidRPr="000F2C42">
        <w:rPr>
          <w:rFonts w:ascii="Tahoma" w:hAnsi="Tahoma" w:cs="Tahoma"/>
          <w:b/>
          <w:color w:val="000000"/>
          <w:sz w:val="22"/>
          <w:szCs w:val="22"/>
          <w:lang w:val="bg-BG" w:eastAsia="bg-BG"/>
        </w:rPr>
        <w:t>● Участък за проектиране:</w:t>
      </w:r>
    </w:p>
    <w:p w:rsidR="009F25DB" w:rsidRPr="000F4ACF" w:rsidRDefault="009F25DB" w:rsidP="009F25DB">
      <w:pPr>
        <w:spacing w:before="120" w:after="120" w:line="276" w:lineRule="auto"/>
        <w:ind w:firstLine="720"/>
        <w:jc w:val="both"/>
        <w:rPr>
          <w:rFonts w:ascii="Tahoma" w:hAnsi="Tahoma" w:cs="Tahoma"/>
          <w:color w:val="000000"/>
          <w:sz w:val="22"/>
          <w:szCs w:val="22"/>
          <w:lang w:val="bg-BG" w:eastAsia="bg-BG"/>
        </w:rPr>
      </w:pPr>
      <w:r w:rsidRPr="000F4ACF">
        <w:rPr>
          <w:rFonts w:ascii="Tahoma" w:hAnsi="Tahoma" w:cs="Tahoma"/>
          <w:color w:val="000000"/>
          <w:sz w:val="22"/>
          <w:szCs w:val="22"/>
          <w:lang w:val="bg-BG" w:eastAsia="bg-BG"/>
        </w:rPr>
        <w:t>Участъкът за проектиране е територията на десетте населени места гр.Брегово, с.Балей, с.Връв, с.Гъмзово, с.Делейна, с.Калина, с.Косово, с.Куделин, с.Ракитница, с.Тияновци в Община Брегово.</w:t>
      </w:r>
    </w:p>
    <w:p w:rsidR="009F25DB" w:rsidRDefault="009F25DB" w:rsidP="009F25DB">
      <w:pPr>
        <w:spacing w:before="120" w:after="120" w:line="276" w:lineRule="auto"/>
        <w:ind w:firstLine="720"/>
        <w:jc w:val="both"/>
        <w:rPr>
          <w:rFonts w:ascii="Tahoma" w:hAnsi="Tahoma" w:cs="Tahoma"/>
          <w:b/>
          <w:color w:val="000000"/>
          <w:sz w:val="22"/>
          <w:szCs w:val="22"/>
          <w:lang w:val="bg-BG" w:eastAsia="bg-BG"/>
        </w:rPr>
      </w:pPr>
      <w:r w:rsidRPr="000F2C42">
        <w:rPr>
          <w:rFonts w:ascii="Tahoma" w:hAnsi="Tahoma" w:cs="Tahoma"/>
          <w:b/>
          <w:color w:val="000000"/>
          <w:sz w:val="22"/>
          <w:szCs w:val="22"/>
          <w:lang w:val="bg-BG" w:eastAsia="bg-BG"/>
        </w:rPr>
        <w:t>● Минимално съдържание на проектната документация</w:t>
      </w:r>
      <w:r>
        <w:rPr>
          <w:rFonts w:ascii="Tahoma" w:hAnsi="Tahoma" w:cs="Tahoma"/>
          <w:b/>
          <w:color w:val="000000"/>
          <w:sz w:val="22"/>
          <w:szCs w:val="22"/>
          <w:lang w:val="bg-BG" w:eastAsia="bg-BG"/>
        </w:rPr>
        <w:t>:</w:t>
      </w:r>
    </w:p>
    <w:p w:rsidR="009F25DB" w:rsidRPr="000F4ACF" w:rsidRDefault="009F25DB" w:rsidP="009F25DB">
      <w:pPr>
        <w:ind w:firstLine="720"/>
        <w:jc w:val="both"/>
        <w:rPr>
          <w:rFonts w:ascii="Tahoma" w:hAnsi="Tahoma" w:cs="Tahoma"/>
          <w:b/>
          <w:color w:val="000000"/>
          <w:sz w:val="22"/>
          <w:szCs w:val="22"/>
          <w:lang w:val="bg-BG" w:eastAsia="bg-BG"/>
        </w:rPr>
      </w:pPr>
      <w:r w:rsidRPr="000F4ACF">
        <w:rPr>
          <w:rFonts w:ascii="Tahoma" w:hAnsi="Tahoma" w:cs="Tahoma"/>
          <w:b/>
          <w:color w:val="000000"/>
          <w:sz w:val="22"/>
          <w:szCs w:val="22"/>
          <w:lang w:val="bg-BG" w:eastAsia="bg-BG"/>
        </w:rPr>
        <w:t>Част “ЕЛЕКТРО“</w:t>
      </w:r>
    </w:p>
    <w:p w:rsidR="009F25DB" w:rsidRDefault="009F25DB" w:rsidP="009F25DB">
      <w:pPr>
        <w:spacing w:before="120" w:after="120" w:line="276" w:lineRule="auto"/>
        <w:ind w:right="43" w:firstLine="720"/>
        <w:jc w:val="both"/>
        <w:rPr>
          <w:rFonts w:ascii="Tahoma" w:hAnsi="Tahoma" w:cs="Tahoma"/>
          <w:color w:val="000000"/>
          <w:sz w:val="22"/>
          <w:szCs w:val="22"/>
          <w:lang w:val="bg-BG" w:eastAsia="bg-BG"/>
        </w:rPr>
      </w:pPr>
      <w:r w:rsidRPr="000F4ACF">
        <w:rPr>
          <w:rFonts w:ascii="Tahoma" w:hAnsi="Tahoma" w:cs="Tahoma"/>
          <w:color w:val="000000"/>
          <w:sz w:val="22"/>
          <w:szCs w:val="22"/>
          <w:lang w:val="bg-BG" w:eastAsia="bg-BG"/>
        </w:rPr>
        <w:t xml:space="preserve">Предвижда се подмяна на уличните осветители с енергоспестяващи светодиодни осветители с висок к.п.д и висока степен на защита ≥ </w:t>
      </w:r>
      <w:r w:rsidRPr="000F4ACF">
        <w:rPr>
          <w:rFonts w:ascii="Tahoma" w:hAnsi="Tahoma" w:cs="Tahoma"/>
          <w:color w:val="000000"/>
          <w:sz w:val="22"/>
          <w:szCs w:val="22"/>
          <w:lang w:eastAsia="bg-BG"/>
        </w:rPr>
        <w:t>IP6</w:t>
      </w:r>
      <w:r w:rsidRPr="000F4ACF">
        <w:rPr>
          <w:rFonts w:ascii="Tahoma" w:hAnsi="Tahoma" w:cs="Tahoma"/>
          <w:color w:val="000000"/>
          <w:sz w:val="22"/>
          <w:szCs w:val="22"/>
          <w:lang w:val="bg-BG" w:eastAsia="bg-BG"/>
        </w:rPr>
        <w:t>6</w:t>
      </w:r>
      <w:r w:rsidRPr="000F4ACF">
        <w:rPr>
          <w:rFonts w:ascii="Tahoma" w:hAnsi="Tahoma" w:cs="Tahoma"/>
          <w:color w:val="000000"/>
          <w:sz w:val="22"/>
          <w:szCs w:val="22"/>
          <w:lang w:eastAsia="bg-BG"/>
        </w:rPr>
        <w:t>.</w:t>
      </w:r>
    </w:p>
    <w:p w:rsidR="009F25DB" w:rsidRPr="000F2C42" w:rsidRDefault="009F25DB" w:rsidP="009F25DB">
      <w:pPr>
        <w:spacing w:before="120" w:after="120" w:line="276" w:lineRule="auto"/>
        <w:ind w:right="43" w:firstLine="720"/>
        <w:jc w:val="both"/>
        <w:rPr>
          <w:rFonts w:ascii="Tahoma" w:hAnsi="Tahoma" w:cs="Tahoma"/>
          <w:color w:val="000000"/>
          <w:sz w:val="22"/>
          <w:szCs w:val="22"/>
          <w:lang w:eastAsia="bg-BG"/>
        </w:rPr>
      </w:pPr>
      <w:r w:rsidRPr="000F4ACF">
        <w:rPr>
          <w:rFonts w:ascii="Tahoma" w:hAnsi="Tahoma" w:cs="Tahoma"/>
          <w:color w:val="000000"/>
          <w:sz w:val="22"/>
          <w:szCs w:val="22"/>
          <w:lang w:val="bg-BG" w:eastAsia="bg-BG"/>
        </w:rPr>
        <w:t xml:space="preserve">Подмяната и модернизацията на съществуващото осветление предполага използването на наличните стълбове. Стълбовната линия на която е монтирана осветителната система е съществуващата електропреносна мрежа НН, с цел подобряване на обслужването и отделянето на проводниците на електроразпределително дружество от проводниците за уличните осветителни тела последните да се монтират на светло разстояние от последния проводник на 0,5м. </w:t>
      </w:r>
    </w:p>
    <w:p w:rsidR="009F25DB" w:rsidRPr="000F4ACF" w:rsidRDefault="009F25DB" w:rsidP="009F25DB">
      <w:pPr>
        <w:spacing w:before="120" w:after="120" w:line="276" w:lineRule="auto"/>
        <w:ind w:right="43" w:firstLine="720"/>
        <w:jc w:val="both"/>
        <w:rPr>
          <w:rFonts w:ascii="Tahoma" w:hAnsi="Tahoma" w:cs="Tahoma"/>
          <w:color w:val="000000"/>
          <w:sz w:val="22"/>
          <w:szCs w:val="22"/>
          <w:lang w:val="bg-BG" w:eastAsia="bg-BG"/>
        </w:rPr>
      </w:pPr>
      <w:r w:rsidRPr="000F4ACF">
        <w:rPr>
          <w:rFonts w:ascii="Tahoma" w:hAnsi="Tahoma" w:cs="Tahoma"/>
          <w:color w:val="000000"/>
          <w:sz w:val="22"/>
          <w:szCs w:val="22"/>
          <w:lang w:val="bg-BG" w:eastAsia="bg-BG"/>
        </w:rPr>
        <w:t xml:space="preserve"> Съгласно Наредба №3/09.06.2004г. за УЕУЕЛ не е задължително направата на зазем</w:t>
      </w:r>
      <w:r w:rsidRPr="000F4ACF">
        <w:rPr>
          <w:rFonts w:ascii="Tahoma" w:hAnsi="Tahoma" w:cs="Tahoma"/>
          <w:color w:val="000000"/>
          <w:sz w:val="22"/>
          <w:szCs w:val="22"/>
          <w:lang w:eastAsia="bg-BG"/>
        </w:rPr>
        <w:t>и</w:t>
      </w:r>
      <w:r w:rsidRPr="000F4ACF">
        <w:rPr>
          <w:rFonts w:ascii="Tahoma" w:hAnsi="Tahoma" w:cs="Tahoma"/>
          <w:color w:val="000000"/>
          <w:sz w:val="22"/>
          <w:szCs w:val="22"/>
          <w:lang w:val="bg-BG" w:eastAsia="bg-BG"/>
        </w:rPr>
        <w:t>т</w:t>
      </w:r>
      <w:r w:rsidRPr="000F4ACF">
        <w:rPr>
          <w:rFonts w:ascii="Tahoma" w:hAnsi="Tahoma" w:cs="Tahoma"/>
          <w:color w:val="000000"/>
          <w:sz w:val="22"/>
          <w:szCs w:val="22"/>
          <w:lang w:eastAsia="bg-BG"/>
        </w:rPr>
        <w:t>e</w:t>
      </w:r>
      <w:r w:rsidRPr="000F4ACF">
        <w:rPr>
          <w:rFonts w:ascii="Tahoma" w:hAnsi="Tahoma" w:cs="Tahoma"/>
          <w:color w:val="000000"/>
          <w:sz w:val="22"/>
          <w:szCs w:val="22"/>
          <w:lang w:val="bg-BG" w:eastAsia="bg-BG"/>
        </w:rPr>
        <w:t>лен контур.</w:t>
      </w:r>
    </w:p>
    <w:p w:rsidR="009F25DB" w:rsidRPr="000F4ACF" w:rsidRDefault="009F25DB" w:rsidP="009F25DB">
      <w:pPr>
        <w:spacing w:before="120" w:after="120" w:line="276" w:lineRule="auto"/>
        <w:ind w:right="43" w:firstLine="720"/>
        <w:jc w:val="both"/>
        <w:rPr>
          <w:rFonts w:ascii="Tahoma" w:hAnsi="Tahoma" w:cs="Tahoma"/>
          <w:color w:val="000000"/>
          <w:sz w:val="22"/>
          <w:szCs w:val="22"/>
          <w:lang w:val="bg-BG" w:eastAsia="bg-BG"/>
        </w:rPr>
      </w:pPr>
      <w:r w:rsidRPr="000F4ACF">
        <w:rPr>
          <w:rFonts w:ascii="Tahoma" w:hAnsi="Tahoma" w:cs="Tahoma"/>
          <w:color w:val="000000"/>
          <w:sz w:val="22"/>
          <w:szCs w:val="22"/>
          <w:lang w:val="bg-BG" w:eastAsia="bg-BG"/>
        </w:rPr>
        <w:t>Подмяната на старите осветители с нови, както и подмяната на кабели /проводници/  ще се извърши с автовишка.</w:t>
      </w:r>
    </w:p>
    <w:p w:rsidR="009F25DB" w:rsidRPr="000F4ACF" w:rsidRDefault="009F25DB" w:rsidP="009F25DB">
      <w:pPr>
        <w:spacing w:before="120" w:after="120" w:line="276" w:lineRule="auto"/>
        <w:ind w:right="36" w:firstLine="706"/>
        <w:jc w:val="both"/>
        <w:rPr>
          <w:rFonts w:ascii="Tahoma" w:hAnsi="Tahoma" w:cs="Tahoma"/>
          <w:color w:val="000000"/>
          <w:sz w:val="22"/>
          <w:szCs w:val="22"/>
          <w:lang w:val="bg-BG" w:eastAsia="bg-BG"/>
        </w:rPr>
      </w:pPr>
      <w:r w:rsidRPr="000F4ACF">
        <w:rPr>
          <w:rFonts w:ascii="Tahoma" w:hAnsi="Tahoma" w:cs="Tahoma"/>
          <w:b/>
          <w:color w:val="000000"/>
          <w:sz w:val="22"/>
          <w:szCs w:val="22"/>
          <w:lang w:val="bg-BG"/>
        </w:rPr>
        <w:t xml:space="preserve">Светлотехническа категоризация на уличната мрежа в Община </w:t>
      </w:r>
      <w:r>
        <w:rPr>
          <w:rFonts w:ascii="Tahoma" w:hAnsi="Tahoma" w:cs="Tahoma"/>
          <w:b/>
          <w:color w:val="000000"/>
          <w:sz w:val="22"/>
          <w:szCs w:val="22"/>
          <w:lang w:val="bg-BG"/>
        </w:rPr>
        <w:t>Брегово</w:t>
      </w:r>
    </w:p>
    <w:p w:rsidR="009F25DB" w:rsidRPr="000F4ACF" w:rsidRDefault="009F25DB" w:rsidP="009F25DB">
      <w:pPr>
        <w:spacing w:after="120" w:line="276" w:lineRule="auto"/>
        <w:ind w:firstLine="706"/>
        <w:jc w:val="both"/>
        <w:rPr>
          <w:rFonts w:ascii="Tahoma" w:hAnsi="Tahoma" w:cs="Tahoma"/>
          <w:color w:val="000000"/>
          <w:sz w:val="22"/>
          <w:szCs w:val="22"/>
          <w:lang w:val="bg-BG"/>
        </w:rPr>
      </w:pPr>
      <w:r w:rsidRPr="000F4ACF">
        <w:rPr>
          <w:rFonts w:ascii="Tahoma" w:hAnsi="Tahoma" w:cs="Tahoma"/>
          <w:color w:val="000000"/>
          <w:sz w:val="22"/>
          <w:szCs w:val="22"/>
          <w:lang w:val="bg-BG"/>
        </w:rPr>
        <w:t>Въз основа на светлотехническата класификация на уличната мрежа в Община Брегово, в съответствие с БДС ЕN 13201, с предлаганите за монтаж нови осветители, следва да се обезпечи постигане на следните нормативни изисквания: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602"/>
        <w:gridCol w:w="1417"/>
        <w:gridCol w:w="1417"/>
        <w:gridCol w:w="1423"/>
        <w:gridCol w:w="1417"/>
      </w:tblGrid>
      <w:tr w:rsidR="009F25DB" w:rsidRPr="000F4ACF" w:rsidTr="00FB3200">
        <w:tc>
          <w:tcPr>
            <w:tcW w:w="2376" w:type="dxa"/>
            <w:shd w:val="clear" w:color="auto" w:fill="auto"/>
          </w:tcPr>
          <w:p w:rsidR="009F25DB" w:rsidRPr="000F4ACF" w:rsidRDefault="009F25DB" w:rsidP="00FB3200">
            <w:pPr>
              <w:jc w:val="both"/>
              <w:rPr>
                <w:rFonts w:ascii="Tahoma" w:hAnsi="Tahoma" w:cs="Tahoma"/>
                <w:b/>
                <w:color w:val="000000"/>
                <w:sz w:val="22"/>
                <w:szCs w:val="22"/>
                <w:highlight w:val="cyan"/>
                <w:lang w:val="bg-BG"/>
              </w:rPr>
            </w:pPr>
            <w:r w:rsidRPr="000F4ACF">
              <w:rPr>
                <w:rFonts w:ascii="Tahoma" w:hAnsi="Tahoma" w:cs="Tahoma"/>
                <w:b/>
                <w:color w:val="000000"/>
                <w:sz w:val="22"/>
                <w:szCs w:val="22"/>
                <w:lang w:val="bg-BG"/>
              </w:rPr>
              <w:t>Светлотехнически клас улица</w:t>
            </w:r>
          </w:p>
        </w:tc>
        <w:tc>
          <w:tcPr>
            <w:tcW w:w="1602" w:type="dxa"/>
            <w:shd w:val="clear" w:color="auto" w:fill="auto"/>
          </w:tcPr>
          <w:p w:rsidR="009F25DB" w:rsidRPr="000F4ACF" w:rsidRDefault="009F25DB" w:rsidP="00FB3200">
            <w:pPr>
              <w:jc w:val="both"/>
              <w:rPr>
                <w:rFonts w:ascii="Tahoma" w:hAnsi="Tahoma" w:cs="Tahoma"/>
                <w:b/>
                <w:color w:val="000000"/>
                <w:sz w:val="22"/>
                <w:szCs w:val="22"/>
                <w:lang w:val="bg-BG"/>
              </w:rPr>
            </w:pPr>
            <w:r w:rsidRPr="000F4ACF">
              <w:rPr>
                <w:rFonts w:ascii="Tahoma" w:hAnsi="Tahoma" w:cs="Tahoma"/>
                <w:b/>
                <w:color w:val="000000"/>
                <w:sz w:val="22"/>
                <w:szCs w:val="22"/>
                <w:lang w:val="bg-BG"/>
              </w:rPr>
              <w:t>L</w:t>
            </w:r>
            <w:r w:rsidRPr="000F4ACF">
              <w:rPr>
                <w:rFonts w:ascii="Tahoma" w:hAnsi="Tahoma" w:cs="Tahoma"/>
                <w:b/>
                <w:color w:val="000000"/>
                <w:sz w:val="22"/>
                <w:szCs w:val="22"/>
                <w:vertAlign w:val="subscript"/>
                <w:lang w:val="bg-BG"/>
              </w:rPr>
              <w:t>ср.</w:t>
            </w:r>
            <w:r w:rsidRPr="000F4ACF">
              <w:rPr>
                <w:rFonts w:ascii="Tahoma" w:hAnsi="Tahoma" w:cs="Tahoma"/>
                <w:b/>
                <w:color w:val="000000"/>
                <w:sz w:val="22"/>
                <w:szCs w:val="22"/>
                <w:lang w:val="bg-BG"/>
              </w:rPr>
              <w:t>[cd/m</w:t>
            </w:r>
            <w:r w:rsidRPr="000F4ACF">
              <w:rPr>
                <w:rFonts w:ascii="Tahoma" w:hAnsi="Tahoma" w:cs="Tahoma"/>
                <w:b/>
                <w:color w:val="000000"/>
                <w:sz w:val="22"/>
                <w:szCs w:val="22"/>
                <w:vertAlign w:val="superscript"/>
                <w:lang w:val="bg-BG"/>
              </w:rPr>
              <w:t>2</w:t>
            </w:r>
            <w:r w:rsidRPr="000F4ACF">
              <w:rPr>
                <w:rFonts w:ascii="Tahoma" w:hAnsi="Tahoma" w:cs="Tahoma"/>
                <w:b/>
                <w:color w:val="000000"/>
                <w:sz w:val="22"/>
                <w:szCs w:val="22"/>
                <w:lang w:val="bg-BG"/>
              </w:rPr>
              <w:t>]</w:t>
            </w:r>
          </w:p>
          <w:p w:rsidR="009F25DB" w:rsidRPr="000F4ACF" w:rsidRDefault="009F25DB" w:rsidP="00FB3200">
            <w:pPr>
              <w:jc w:val="both"/>
              <w:rPr>
                <w:rFonts w:ascii="Tahoma" w:hAnsi="Tahoma" w:cs="Tahoma"/>
                <w:b/>
                <w:color w:val="000000"/>
                <w:sz w:val="22"/>
                <w:szCs w:val="22"/>
                <w:highlight w:val="cyan"/>
                <w:lang w:val="bg-BG"/>
              </w:rPr>
            </w:pPr>
            <w:r w:rsidRPr="000F4ACF">
              <w:rPr>
                <w:rFonts w:ascii="Tahoma" w:hAnsi="Tahoma" w:cs="Tahoma"/>
                <w:b/>
                <w:color w:val="000000"/>
                <w:sz w:val="22"/>
                <w:szCs w:val="22"/>
                <w:lang w:val="bg-BG"/>
              </w:rPr>
              <w:t>/min/</w:t>
            </w:r>
          </w:p>
        </w:tc>
        <w:tc>
          <w:tcPr>
            <w:tcW w:w="1417" w:type="dxa"/>
            <w:shd w:val="clear" w:color="auto" w:fill="auto"/>
          </w:tcPr>
          <w:p w:rsidR="009F25DB" w:rsidRPr="000F4ACF" w:rsidRDefault="009F25DB" w:rsidP="00FB3200">
            <w:pPr>
              <w:jc w:val="both"/>
              <w:rPr>
                <w:rFonts w:ascii="Tahoma" w:hAnsi="Tahoma" w:cs="Tahoma"/>
                <w:b/>
                <w:color w:val="000000"/>
                <w:sz w:val="22"/>
                <w:szCs w:val="22"/>
                <w:vertAlign w:val="subscript"/>
                <w:lang w:val="bg-BG"/>
              </w:rPr>
            </w:pPr>
            <w:r w:rsidRPr="000F4ACF">
              <w:rPr>
                <w:rFonts w:ascii="Tahoma" w:hAnsi="Tahoma" w:cs="Tahoma"/>
                <w:b/>
                <w:color w:val="000000"/>
                <w:sz w:val="22"/>
                <w:szCs w:val="22"/>
                <w:lang w:val="bg-BG"/>
              </w:rPr>
              <w:t>U</w:t>
            </w:r>
            <w:r w:rsidRPr="000F4ACF">
              <w:rPr>
                <w:rFonts w:ascii="Tahoma" w:hAnsi="Tahoma" w:cs="Tahoma"/>
                <w:b/>
                <w:color w:val="000000"/>
                <w:sz w:val="22"/>
                <w:szCs w:val="22"/>
                <w:vertAlign w:val="subscript"/>
                <w:lang w:val="bg-BG"/>
              </w:rPr>
              <w:t>0</w:t>
            </w:r>
          </w:p>
          <w:p w:rsidR="009F25DB" w:rsidRPr="000F4ACF" w:rsidRDefault="009F25DB" w:rsidP="00FB3200">
            <w:pPr>
              <w:jc w:val="both"/>
              <w:rPr>
                <w:rFonts w:ascii="Tahoma" w:hAnsi="Tahoma" w:cs="Tahoma"/>
                <w:b/>
                <w:color w:val="000000"/>
                <w:sz w:val="22"/>
                <w:szCs w:val="22"/>
                <w:highlight w:val="cyan"/>
                <w:lang w:val="bg-BG"/>
              </w:rPr>
            </w:pPr>
            <w:r w:rsidRPr="000F4ACF">
              <w:rPr>
                <w:rFonts w:ascii="Tahoma" w:hAnsi="Tahoma" w:cs="Tahoma"/>
                <w:b/>
                <w:color w:val="000000"/>
                <w:sz w:val="22"/>
                <w:szCs w:val="22"/>
                <w:lang w:val="bg-BG"/>
              </w:rPr>
              <w:t>/min/</w:t>
            </w:r>
          </w:p>
        </w:tc>
        <w:tc>
          <w:tcPr>
            <w:tcW w:w="1417" w:type="dxa"/>
            <w:shd w:val="clear" w:color="auto" w:fill="auto"/>
          </w:tcPr>
          <w:p w:rsidR="009F25DB" w:rsidRPr="000F4ACF" w:rsidRDefault="009F25DB" w:rsidP="00FB3200">
            <w:pPr>
              <w:jc w:val="both"/>
              <w:rPr>
                <w:rFonts w:ascii="Tahoma" w:hAnsi="Tahoma" w:cs="Tahoma"/>
                <w:b/>
                <w:color w:val="000000"/>
                <w:sz w:val="22"/>
                <w:szCs w:val="22"/>
                <w:vertAlign w:val="subscript"/>
                <w:lang w:val="bg-BG"/>
              </w:rPr>
            </w:pPr>
            <w:r w:rsidRPr="000F4ACF">
              <w:rPr>
                <w:rFonts w:ascii="Tahoma" w:hAnsi="Tahoma" w:cs="Tahoma"/>
                <w:b/>
                <w:color w:val="000000"/>
                <w:sz w:val="22"/>
                <w:szCs w:val="22"/>
                <w:lang w:val="bg-BG"/>
              </w:rPr>
              <w:t>U</w:t>
            </w:r>
            <w:r w:rsidRPr="000F4ACF">
              <w:rPr>
                <w:rFonts w:ascii="Tahoma" w:hAnsi="Tahoma" w:cs="Tahoma"/>
                <w:b/>
                <w:color w:val="000000"/>
                <w:sz w:val="22"/>
                <w:szCs w:val="22"/>
                <w:vertAlign w:val="subscript"/>
                <w:lang w:val="bg-BG"/>
              </w:rPr>
              <w:t>1</w:t>
            </w:r>
          </w:p>
          <w:p w:rsidR="009F25DB" w:rsidRPr="000F4ACF" w:rsidRDefault="009F25DB" w:rsidP="00FB3200">
            <w:pPr>
              <w:jc w:val="both"/>
              <w:rPr>
                <w:rFonts w:ascii="Tahoma" w:hAnsi="Tahoma" w:cs="Tahoma"/>
                <w:b/>
                <w:color w:val="000000"/>
                <w:sz w:val="22"/>
                <w:szCs w:val="22"/>
                <w:highlight w:val="cyan"/>
                <w:lang w:val="bg-BG"/>
              </w:rPr>
            </w:pPr>
            <w:r w:rsidRPr="000F4ACF">
              <w:rPr>
                <w:rFonts w:ascii="Tahoma" w:hAnsi="Tahoma" w:cs="Tahoma"/>
                <w:b/>
                <w:color w:val="000000"/>
                <w:sz w:val="22"/>
                <w:szCs w:val="22"/>
                <w:lang w:val="bg-BG"/>
              </w:rPr>
              <w:t>/min/</w:t>
            </w:r>
          </w:p>
        </w:tc>
        <w:tc>
          <w:tcPr>
            <w:tcW w:w="1423" w:type="dxa"/>
            <w:shd w:val="clear" w:color="auto" w:fill="auto"/>
          </w:tcPr>
          <w:p w:rsidR="009F25DB" w:rsidRPr="000F4ACF" w:rsidRDefault="009F25DB" w:rsidP="00FB3200">
            <w:pPr>
              <w:jc w:val="both"/>
              <w:rPr>
                <w:rFonts w:ascii="Tahoma" w:hAnsi="Tahoma" w:cs="Tahoma"/>
                <w:b/>
                <w:color w:val="000000"/>
                <w:sz w:val="22"/>
                <w:szCs w:val="22"/>
                <w:lang w:val="bg-BG"/>
              </w:rPr>
            </w:pPr>
            <w:r w:rsidRPr="000F4ACF">
              <w:rPr>
                <w:rFonts w:ascii="Tahoma" w:hAnsi="Tahoma" w:cs="Tahoma"/>
                <w:b/>
                <w:color w:val="000000"/>
                <w:sz w:val="22"/>
                <w:szCs w:val="22"/>
                <w:lang w:val="bg-BG"/>
              </w:rPr>
              <w:t>ТI</w:t>
            </w:r>
            <w:r w:rsidRPr="000F4ACF">
              <w:rPr>
                <w:rFonts w:ascii="Tahoma" w:hAnsi="Tahoma" w:cs="Tahoma"/>
                <w:b/>
                <w:color w:val="000000"/>
                <w:sz w:val="22"/>
                <w:szCs w:val="22"/>
                <w:vertAlign w:val="subscript"/>
                <w:lang w:val="bg-BG"/>
              </w:rPr>
              <w:t xml:space="preserve"> </w:t>
            </w:r>
            <w:r w:rsidRPr="000F4ACF">
              <w:rPr>
                <w:rFonts w:ascii="Tahoma" w:hAnsi="Tahoma" w:cs="Tahoma"/>
                <w:b/>
                <w:color w:val="000000"/>
                <w:sz w:val="22"/>
                <w:szCs w:val="22"/>
                <w:lang w:val="bg-BG"/>
              </w:rPr>
              <w:t>[%]</w:t>
            </w:r>
          </w:p>
          <w:p w:rsidR="009F25DB" w:rsidRPr="000F4ACF" w:rsidRDefault="009F25DB" w:rsidP="00FB3200">
            <w:pPr>
              <w:jc w:val="both"/>
              <w:rPr>
                <w:rFonts w:ascii="Tahoma" w:hAnsi="Tahoma" w:cs="Tahoma"/>
                <w:b/>
                <w:color w:val="000000"/>
                <w:sz w:val="22"/>
                <w:szCs w:val="22"/>
                <w:highlight w:val="cyan"/>
                <w:lang w:val="bg-BG"/>
              </w:rPr>
            </w:pPr>
            <w:r w:rsidRPr="000F4ACF">
              <w:rPr>
                <w:rFonts w:ascii="Tahoma" w:hAnsi="Tahoma" w:cs="Tahoma"/>
                <w:b/>
                <w:color w:val="000000"/>
                <w:sz w:val="22"/>
                <w:szCs w:val="22"/>
                <w:lang w:val="bg-BG"/>
              </w:rPr>
              <w:t>/max/</w:t>
            </w:r>
          </w:p>
        </w:tc>
        <w:tc>
          <w:tcPr>
            <w:tcW w:w="1417" w:type="dxa"/>
            <w:shd w:val="clear" w:color="auto" w:fill="auto"/>
          </w:tcPr>
          <w:p w:rsidR="009F25DB" w:rsidRPr="000F4ACF" w:rsidRDefault="009F25DB" w:rsidP="00FB3200">
            <w:pPr>
              <w:jc w:val="both"/>
              <w:rPr>
                <w:rFonts w:ascii="Tahoma" w:hAnsi="Tahoma" w:cs="Tahoma"/>
                <w:b/>
                <w:color w:val="000000"/>
                <w:sz w:val="22"/>
                <w:szCs w:val="22"/>
                <w:lang w:val="bg-BG"/>
              </w:rPr>
            </w:pPr>
            <w:r w:rsidRPr="000F4ACF">
              <w:rPr>
                <w:rFonts w:ascii="Tahoma" w:hAnsi="Tahoma" w:cs="Tahoma"/>
                <w:b/>
                <w:color w:val="000000"/>
                <w:sz w:val="22"/>
                <w:szCs w:val="22"/>
                <w:lang w:val="bg-BG"/>
              </w:rPr>
              <w:t>SR</w:t>
            </w:r>
          </w:p>
          <w:p w:rsidR="009F25DB" w:rsidRPr="000F4ACF" w:rsidRDefault="009F25DB" w:rsidP="00FB3200">
            <w:pPr>
              <w:jc w:val="both"/>
              <w:rPr>
                <w:rFonts w:ascii="Tahoma" w:hAnsi="Tahoma" w:cs="Tahoma"/>
                <w:b/>
                <w:color w:val="000000"/>
                <w:sz w:val="22"/>
                <w:szCs w:val="22"/>
                <w:highlight w:val="cyan"/>
                <w:lang w:val="bg-BG"/>
              </w:rPr>
            </w:pPr>
            <w:r w:rsidRPr="000F4ACF">
              <w:rPr>
                <w:rFonts w:ascii="Tahoma" w:hAnsi="Tahoma" w:cs="Tahoma"/>
                <w:b/>
                <w:color w:val="000000"/>
                <w:sz w:val="22"/>
                <w:szCs w:val="22"/>
                <w:lang w:val="bg-BG"/>
              </w:rPr>
              <w:t>/min/</w:t>
            </w:r>
          </w:p>
        </w:tc>
      </w:tr>
      <w:tr w:rsidR="009F25DB" w:rsidRPr="000F4ACF" w:rsidTr="00FB3200">
        <w:tc>
          <w:tcPr>
            <w:tcW w:w="2376" w:type="dxa"/>
            <w:shd w:val="clear" w:color="auto" w:fill="auto"/>
          </w:tcPr>
          <w:p w:rsidR="009F25DB" w:rsidRPr="000F4ACF" w:rsidRDefault="009F25DB" w:rsidP="00FB3200">
            <w:pPr>
              <w:jc w:val="both"/>
              <w:rPr>
                <w:rFonts w:ascii="Tahoma" w:hAnsi="Tahoma" w:cs="Tahoma"/>
                <w:b/>
                <w:snapToGrid w:val="0"/>
                <w:color w:val="000000"/>
                <w:sz w:val="22"/>
                <w:szCs w:val="22"/>
                <w:lang w:val="bg-BG"/>
              </w:rPr>
            </w:pPr>
            <w:r w:rsidRPr="000F4ACF">
              <w:rPr>
                <w:rFonts w:ascii="Tahoma" w:hAnsi="Tahoma" w:cs="Tahoma"/>
                <w:b/>
                <w:snapToGrid w:val="0"/>
                <w:color w:val="000000"/>
                <w:sz w:val="22"/>
                <w:szCs w:val="22"/>
                <w:lang w:val="bg-BG"/>
              </w:rPr>
              <w:t>Главна улица-МЕ4b</w:t>
            </w:r>
          </w:p>
        </w:tc>
        <w:tc>
          <w:tcPr>
            <w:tcW w:w="1602" w:type="dxa"/>
            <w:shd w:val="clear" w:color="auto" w:fill="auto"/>
          </w:tcPr>
          <w:p w:rsidR="009F25DB" w:rsidRPr="000F4ACF" w:rsidRDefault="009F25DB" w:rsidP="00FB3200">
            <w:pPr>
              <w:jc w:val="both"/>
              <w:rPr>
                <w:rFonts w:ascii="Tahoma" w:hAnsi="Tahoma" w:cs="Tahoma"/>
                <w:snapToGrid w:val="0"/>
                <w:color w:val="000000"/>
                <w:sz w:val="22"/>
                <w:szCs w:val="22"/>
                <w:lang w:val="bg-BG"/>
              </w:rPr>
            </w:pPr>
            <w:r w:rsidRPr="000F4ACF">
              <w:rPr>
                <w:rFonts w:ascii="Tahoma" w:hAnsi="Tahoma" w:cs="Tahoma"/>
                <w:snapToGrid w:val="0"/>
                <w:color w:val="000000"/>
                <w:sz w:val="22"/>
                <w:szCs w:val="22"/>
                <w:lang w:val="bg-BG"/>
              </w:rPr>
              <w:t>0,75</w:t>
            </w:r>
          </w:p>
        </w:tc>
        <w:tc>
          <w:tcPr>
            <w:tcW w:w="1417" w:type="dxa"/>
            <w:shd w:val="clear" w:color="auto" w:fill="auto"/>
          </w:tcPr>
          <w:p w:rsidR="009F25DB" w:rsidRPr="000F4ACF" w:rsidRDefault="009F25DB" w:rsidP="00FB3200">
            <w:pPr>
              <w:jc w:val="both"/>
              <w:rPr>
                <w:rFonts w:ascii="Tahoma" w:hAnsi="Tahoma" w:cs="Tahoma"/>
                <w:snapToGrid w:val="0"/>
                <w:color w:val="000000"/>
                <w:sz w:val="22"/>
                <w:szCs w:val="22"/>
                <w:lang w:val="bg-BG"/>
              </w:rPr>
            </w:pPr>
            <w:r w:rsidRPr="000F4ACF">
              <w:rPr>
                <w:rFonts w:ascii="Tahoma" w:hAnsi="Tahoma" w:cs="Tahoma"/>
                <w:snapToGrid w:val="0"/>
                <w:color w:val="000000"/>
                <w:sz w:val="22"/>
                <w:szCs w:val="22"/>
                <w:lang w:val="bg-BG"/>
              </w:rPr>
              <w:t>0,4</w:t>
            </w:r>
          </w:p>
        </w:tc>
        <w:tc>
          <w:tcPr>
            <w:tcW w:w="1417" w:type="dxa"/>
            <w:shd w:val="clear" w:color="auto" w:fill="auto"/>
          </w:tcPr>
          <w:p w:rsidR="009F25DB" w:rsidRPr="000F4ACF" w:rsidRDefault="009F25DB" w:rsidP="00FB3200">
            <w:pPr>
              <w:jc w:val="both"/>
              <w:rPr>
                <w:rFonts w:ascii="Tahoma" w:hAnsi="Tahoma" w:cs="Tahoma"/>
                <w:snapToGrid w:val="0"/>
                <w:color w:val="000000"/>
                <w:sz w:val="22"/>
                <w:szCs w:val="22"/>
                <w:lang w:val="bg-BG"/>
              </w:rPr>
            </w:pPr>
            <w:r w:rsidRPr="000F4ACF">
              <w:rPr>
                <w:rFonts w:ascii="Tahoma" w:hAnsi="Tahoma" w:cs="Tahoma"/>
                <w:snapToGrid w:val="0"/>
                <w:color w:val="000000"/>
                <w:sz w:val="22"/>
                <w:szCs w:val="22"/>
                <w:lang w:val="bg-BG"/>
              </w:rPr>
              <w:t>0,5</w:t>
            </w:r>
          </w:p>
        </w:tc>
        <w:tc>
          <w:tcPr>
            <w:tcW w:w="1423" w:type="dxa"/>
            <w:shd w:val="clear" w:color="auto" w:fill="auto"/>
          </w:tcPr>
          <w:p w:rsidR="009F25DB" w:rsidRPr="000F4ACF" w:rsidRDefault="009F25DB" w:rsidP="00FB3200">
            <w:pPr>
              <w:jc w:val="both"/>
              <w:rPr>
                <w:rFonts w:ascii="Tahoma" w:hAnsi="Tahoma" w:cs="Tahoma"/>
                <w:snapToGrid w:val="0"/>
                <w:color w:val="000000"/>
                <w:sz w:val="22"/>
                <w:szCs w:val="22"/>
                <w:lang w:val="bg-BG"/>
              </w:rPr>
            </w:pPr>
            <w:r w:rsidRPr="000F4ACF">
              <w:rPr>
                <w:rFonts w:ascii="Tahoma" w:hAnsi="Tahoma" w:cs="Tahoma"/>
                <w:snapToGrid w:val="0"/>
                <w:color w:val="000000"/>
                <w:sz w:val="22"/>
                <w:szCs w:val="22"/>
                <w:lang w:val="bg-BG"/>
              </w:rPr>
              <w:t>15</w:t>
            </w:r>
          </w:p>
        </w:tc>
        <w:tc>
          <w:tcPr>
            <w:tcW w:w="1417" w:type="dxa"/>
            <w:shd w:val="clear" w:color="auto" w:fill="auto"/>
          </w:tcPr>
          <w:p w:rsidR="009F25DB" w:rsidRPr="000F4ACF" w:rsidRDefault="009F25DB" w:rsidP="00FB3200">
            <w:pPr>
              <w:jc w:val="both"/>
              <w:rPr>
                <w:rFonts w:ascii="Tahoma" w:hAnsi="Tahoma" w:cs="Tahoma"/>
                <w:snapToGrid w:val="0"/>
                <w:color w:val="000000"/>
                <w:sz w:val="22"/>
                <w:szCs w:val="22"/>
                <w:lang w:val="bg-BG"/>
              </w:rPr>
            </w:pPr>
            <w:r w:rsidRPr="000F4ACF">
              <w:rPr>
                <w:rFonts w:ascii="Tahoma" w:hAnsi="Tahoma" w:cs="Tahoma"/>
                <w:snapToGrid w:val="0"/>
                <w:color w:val="000000"/>
                <w:sz w:val="22"/>
                <w:szCs w:val="22"/>
                <w:lang w:val="bg-BG"/>
              </w:rPr>
              <w:t>0,5</w:t>
            </w:r>
          </w:p>
        </w:tc>
      </w:tr>
      <w:tr w:rsidR="009F25DB" w:rsidRPr="000F4ACF" w:rsidTr="00FB3200">
        <w:tc>
          <w:tcPr>
            <w:tcW w:w="2376" w:type="dxa"/>
            <w:shd w:val="clear" w:color="auto" w:fill="auto"/>
          </w:tcPr>
          <w:p w:rsidR="009F25DB" w:rsidRPr="000F4ACF" w:rsidRDefault="009F25DB" w:rsidP="00FB3200">
            <w:pPr>
              <w:jc w:val="both"/>
              <w:rPr>
                <w:rFonts w:ascii="Tahoma" w:hAnsi="Tahoma" w:cs="Tahoma"/>
                <w:b/>
                <w:i/>
                <w:color w:val="000000"/>
                <w:sz w:val="22"/>
                <w:szCs w:val="22"/>
                <w:lang w:val="bg-BG"/>
              </w:rPr>
            </w:pPr>
            <w:r w:rsidRPr="000F4ACF">
              <w:rPr>
                <w:rFonts w:ascii="Tahoma" w:hAnsi="Tahoma" w:cs="Tahoma"/>
                <w:b/>
                <w:color w:val="000000"/>
                <w:sz w:val="22"/>
                <w:szCs w:val="22"/>
                <w:lang w:val="bg-BG"/>
              </w:rPr>
              <w:t>Събирателна улица МЕ5</w:t>
            </w:r>
          </w:p>
        </w:tc>
        <w:tc>
          <w:tcPr>
            <w:tcW w:w="1602" w:type="dxa"/>
            <w:shd w:val="clear" w:color="auto" w:fill="auto"/>
          </w:tcPr>
          <w:p w:rsidR="009F25DB" w:rsidRPr="000F4ACF" w:rsidRDefault="009F25DB" w:rsidP="00FB3200">
            <w:pPr>
              <w:jc w:val="both"/>
              <w:rPr>
                <w:rFonts w:ascii="Tahoma" w:hAnsi="Tahoma" w:cs="Tahoma"/>
                <w:color w:val="000000"/>
                <w:sz w:val="22"/>
                <w:szCs w:val="22"/>
                <w:lang w:val="bg-BG"/>
              </w:rPr>
            </w:pPr>
            <w:r w:rsidRPr="000F4ACF">
              <w:rPr>
                <w:rFonts w:ascii="Tahoma" w:hAnsi="Tahoma" w:cs="Tahoma"/>
                <w:color w:val="000000"/>
                <w:sz w:val="22"/>
                <w:szCs w:val="22"/>
                <w:lang w:val="bg-BG"/>
              </w:rPr>
              <w:t>0,5</w:t>
            </w:r>
          </w:p>
        </w:tc>
        <w:tc>
          <w:tcPr>
            <w:tcW w:w="1417" w:type="dxa"/>
            <w:shd w:val="clear" w:color="auto" w:fill="auto"/>
          </w:tcPr>
          <w:p w:rsidR="009F25DB" w:rsidRPr="000F4ACF" w:rsidRDefault="009F25DB" w:rsidP="00FB3200">
            <w:pPr>
              <w:jc w:val="both"/>
              <w:rPr>
                <w:rFonts w:ascii="Tahoma" w:hAnsi="Tahoma" w:cs="Tahoma"/>
                <w:color w:val="000000"/>
                <w:sz w:val="22"/>
                <w:szCs w:val="22"/>
                <w:lang w:val="bg-BG"/>
              </w:rPr>
            </w:pPr>
            <w:r w:rsidRPr="000F4ACF">
              <w:rPr>
                <w:rFonts w:ascii="Tahoma" w:hAnsi="Tahoma" w:cs="Tahoma"/>
                <w:color w:val="000000"/>
                <w:sz w:val="22"/>
                <w:szCs w:val="22"/>
                <w:lang w:val="bg-BG"/>
              </w:rPr>
              <w:t>0,35</w:t>
            </w:r>
          </w:p>
        </w:tc>
        <w:tc>
          <w:tcPr>
            <w:tcW w:w="1417" w:type="dxa"/>
            <w:shd w:val="clear" w:color="auto" w:fill="auto"/>
          </w:tcPr>
          <w:p w:rsidR="009F25DB" w:rsidRPr="000F4ACF" w:rsidRDefault="009F25DB" w:rsidP="00FB3200">
            <w:pPr>
              <w:jc w:val="both"/>
              <w:rPr>
                <w:rFonts w:ascii="Tahoma" w:hAnsi="Tahoma" w:cs="Tahoma"/>
                <w:color w:val="000000"/>
                <w:sz w:val="22"/>
                <w:szCs w:val="22"/>
                <w:lang w:val="bg-BG"/>
              </w:rPr>
            </w:pPr>
            <w:r w:rsidRPr="000F4ACF">
              <w:rPr>
                <w:rFonts w:ascii="Tahoma" w:hAnsi="Tahoma" w:cs="Tahoma"/>
                <w:color w:val="000000"/>
                <w:sz w:val="22"/>
                <w:szCs w:val="22"/>
                <w:lang w:val="bg-BG"/>
              </w:rPr>
              <w:t>0,4</w:t>
            </w:r>
          </w:p>
        </w:tc>
        <w:tc>
          <w:tcPr>
            <w:tcW w:w="1423" w:type="dxa"/>
            <w:shd w:val="clear" w:color="auto" w:fill="auto"/>
          </w:tcPr>
          <w:p w:rsidR="009F25DB" w:rsidRPr="000F4ACF" w:rsidRDefault="009F25DB" w:rsidP="00FB3200">
            <w:pPr>
              <w:jc w:val="both"/>
              <w:rPr>
                <w:rFonts w:ascii="Tahoma" w:hAnsi="Tahoma" w:cs="Tahoma"/>
                <w:color w:val="000000"/>
                <w:sz w:val="22"/>
                <w:szCs w:val="22"/>
                <w:lang w:val="bg-BG"/>
              </w:rPr>
            </w:pPr>
            <w:r w:rsidRPr="000F4ACF">
              <w:rPr>
                <w:rFonts w:ascii="Tahoma" w:hAnsi="Tahoma" w:cs="Tahoma"/>
                <w:color w:val="000000"/>
                <w:sz w:val="22"/>
                <w:szCs w:val="22"/>
                <w:lang w:val="bg-BG"/>
              </w:rPr>
              <w:t>15</w:t>
            </w:r>
          </w:p>
        </w:tc>
        <w:tc>
          <w:tcPr>
            <w:tcW w:w="1417" w:type="dxa"/>
            <w:shd w:val="clear" w:color="auto" w:fill="auto"/>
          </w:tcPr>
          <w:p w:rsidR="009F25DB" w:rsidRPr="000F4ACF" w:rsidRDefault="009F25DB" w:rsidP="00FB3200">
            <w:pPr>
              <w:jc w:val="both"/>
              <w:rPr>
                <w:rFonts w:ascii="Tahoma" w:hAnsi="Tahoma" w:cs="Tahoma"/>
                <w:color w:val="000000"/>
                <w:sz w:val="22"/>
                <w:szCs w:val="22"/>
                <w:lang w:val="bg-BG"/>
              </w:rPr>
            </w:pPr>
            <w:r w:rsidRPr="000F4ACF">
              <w:rPr>
                <w:rFonts w:ascii="Tahoma" w:hAnsi="Tahoma" w:cs="Tahoma"/>
                <w:color w:val="000000"/>
                <w:sz w:val="22"/>
                <w:szCs w:val="22"/>
                <w:lang w:val="bg-BG"/>
              </w:rPr>
              <w:t>0,5</w:t>
            </w:r>
          </w:p>
        </w:tc>
      </w:tr>
      <w:tr w:rsidR="009F25DB" w:rsidRPr="000F4ACF" w:rsidTr="00FB3200">
        <w:tc>
          <w:tcPr>
            <w:tcW w:w="2376" w:type="dxa"/>
            <w:shd w:val="clear" w:color="auto" w:fill="auto"/>
          </w:tcPr>
          <w:p w:rsidR="009F25DB" w:rsidRPr="000F4ACF" w:rsidRDefault="009F25DB" w:rsidP="00FB3200">
            <w:pPr>
              <w:jc w:val="both"/>
              <w:rPr>
                <w:rFonts w:ascii="Tahoma" w:hAnsi="Tahoma" w:cs="Tahoma"/>
                <w:b/>
                <w:i/>
                <w:color w:val="000000"/>
                <w:sz w:val="22"/>
                <w:szCs w:val="22"/>
                <w:lang w:val="bg-BG"/>
              </w:rPr>
            </w:pPr>
            <w:r w:rsidRPr="000F4ACF">
              <w:rPr>
                <w:rFonts w:ascii="Tahoma" w:hAnsi="Tahoma" w:cs="Tahoma"/>
                <w:b/>
                <w:color w:val="000000"/>
                <w:sz w:val="22"/>
                <w:szCs w:val="22"/>
                <w:lang w:val="bg-BG"/>
              </w:rPr>
              <w:t xml:space="preserve">Обслужваща </w:t>
            </w:r>
            <w:r w:rsidRPr="000F4ACF">
              <w:rPr>
                <w:rFonts w:ascii="Tahoma" w:hAnsi="Tahoma" w:cs="Tahoma"/>
                <w:b/>
                <w:color w:val="000000"/>
                <w:sz w:val="22"/>
                <w:szCs w:val="22"/>
                <w:lang w:val="bg-BG"/>
              </w:rPr>
              <w:lastRenderedPageBreak/>
              <w:t>улица МЕ6</w:t>
            </w:r>
          </w:p>
        </w:tc>
        <w:tc>
          <w:tcPr>
            <w:tcW w:w="1602" w:type="dxa"/>
            <w:shd w:val="clear" w:color="auto" w:fill="auto"/>
          </w:tcPr>
          <w:p w:rsidR="009F25DB" w:rsidRPr="000F4ACF" w:rsidRDefault="009F25DB" w:rsidP="00FB3200">
            <w:pPr>
              <w:jc w:val="both"/>
              <w:rPr>
                <w:rFonts w:ascii="Tahoma" w:hAnsi="Tahoma" w:cs="Tahoma"/>
                <w:color w:val="000000"/>
                <w:sz w:val="22"/>
                <w:szCs w:val="22"/>
                <w:lang w:val="bg-BG"/>
              </w:rPr>
            </w:pPr>
            <w:r w:rsidRPr="000F4ACF">
              <w:rPr>
                <w:rFonts w:ascii="Tahoma" w:hAnsi="Tahoma" w:cs="Tahoma"/>
                <w:color w:val="000000"/>
                <w:sz w:val="22"/>
                <w:szCs w:val="22"/>
                <w:lang w:val="bg-BG"/>
              </w:rPr>
              <w:lastRenderedPageBreak/>
              <w:t>0,3</w:t>
            </w:r>
          </w:p>
        </w:tc>
        <w:tc>
          <w:tcPr>
            <w:tcW w:w="1417" w:type="dxa"/>
            <w:shd w:val="clear" w:color="auto" w:fill="auto"/>
          </w:tcPr>
          <w:p w:rsidR="009F25DB" w:rsidRPr="000F4ACF" w:rsidRDefault="009F25DB" w:rsidP="00FB3200">
            <w:pPr>
              <w:jc w:val="both"/>
              <w:rPr>
                <w:rFonts w:ascii="Tahoma" w:hAnsi="Tahoma" w:cs="Tahoma"/>
                <w:color w:val="000000"/>
                <w:sz w:val="22"/>
                <w:szCs w:val="22"/>
                <w:lang w:val="bg-BG"/>
              </w:rPr>
            </w:pPr>
            <w:r w:rsidRPr="000F4ACF">
              <w:rPr>
                <w:rFonts w:ascii="Tahoma" w:hAnsi="Tahoma" w:cs="Tahoma"/>
                <w:color w:val="000000"/>
                <w:sz w:val="22"/>
                <w:szCs w:val="22"/>
                <w:lang w:val="bg-BG"/>
              </w:rPr>
              <w:t>0,35</w:t>
            </w:r>
          </w:p>
        </w:tc>
        <w:tc>
          <w:tcPr>
            <w:tcW w:w="1417" w:type="dxa"/>
            <w:shd w:val="clear" w:color="auto" w:fill="auto"/>
          </w:tcPr>
          <w:p w:rsidR="009F25DB" w:rsidRPr="000F4ACF" w:rsidRDefault="009F25DB" w:rsidP="00FB3200">
            <w:pPr>
              <w:jc w:val="both"/>
              <w:rPr>
                <w:rFonts w:ascii="Tahoma" w:hAnsi="Tahoma" w:cs="Tahoma"/>
                <w:color w:val="000000"/>
                <w:sz w:val="22"/>
                <w:szCs w:val="22"/>
                <w:lang w:val="bg-BG"/>
              </w:rPr>
            </w:pPr>
            <w:r w:rsidRPr="000F4ACF">
              <w:rPr>
                <w:rFonts w:ascii="Tahoma" w:hAnsi="Tahoma" w:cs="Tahoma"/>
                <w:color w:val="000000"/>
                <w:sz w:val="22"/>
                <w:szCs w:val="22"/>
                <w:lang w:val="bg-BG"/>
              </w:rPr>
              <w:t>0,4</w:t>
            </w:r>
          </w:p>
        </w:tc>
        <w:tc>
          <w:tcPr>
            <w:tcW w:w="1423" w:type="dxa"/>
            <w:shd w:val="clear" w:color="auto" w:fill="auto"/>
          </w:tcPr>
          <w:p w:rsidR="009F25DB" w:rsidRPr="000F4ACF" w:rsidRDefault="009F25DB" w:rsidP="00FB3200">
            <w:pPr>
              <w:jc w:val="both"/>
              <w:rPr>
                <w:rFonts w:ascii="Tahoma" w:hAnsi="Tahoma" w:cs="Tahoma"/>
                <w:color w:val="000000"/>
                <w:sz w:val="22"/>
                <w:szCs w:val="22"/>
                <w:lang w:val="bg-BG"/>
              </w:rPr>
            </w:pPr>
            <w:r w:rsidRPr="000F4ACF">
              <w:rPr>
                <w:rFonts w:ascii="Tahoma" w:hAnsi="Tahoma" w:cs="Tahoma"/>
                <w:color w:val="000000"/>
                <w:sz w:val="22"/>
                <w:szCs w:val="22"/>
                <w:lang w:val="bg-BG"/>
              </w:rPr>
              <w:t>15</w:t>
            </w:r>
          </w:p>
        </w:tc>
        <w:tc>
          <w:tcPr>
            <w:tcW w:w="1417" w:type="dxa"/>
            <w:shd w:val="clear" w:color="auto" w:fill="auto"/>
          </w:tcPr>
          <w:p w:rsidR="009F25DB" w:rsidRPr="000F4ACF" w:rsidRDefault="009F25DB" w:rsidP="00FB3200">
            <w:pPr>
              <w:jc w:val="both"/>
              <w:rPr>
                <w:rFonts w:ascii="Tahoma" w:hAnsi="Tahoma" w:cs="Tahoma"/>
                <w:color w:val="000000"/>
                <w:sz w:val="22"/>
                <w:szCs w:val="22"/>
                <w:lang w:val="bg-BG"/>
              </w:rPr>
            </w:pPr>
            <w:r w:rsidRPr="000F4ACF">
              <w:rPr>
                <w:rFonts w:ascii="Tahoma" w:hAnsi="Tahoma" w:cs="Tahoma"/>
                <w:color w:val="000000"/>
                <w:sz w:val="22"/>
                <w:szCs w:val="22"/>
                <w:lang w:val="bg-BG"/>
              </w:rPr>
              <w:t>-</w:t>
            </w:r>
          </w:p>
        </w:tc>
      </w:tr>
    </w:tbl>
    <w:p w:rsidR="009F25DB" w:rsidRPr="000F4ACF" w:rsidRDefault="009F25DB" w:rsidP="009F25DB">
      <w:pPr>
        <w:spacing w:before="120" w:after="120" w:line="276" w:lineRule="auto"/>
        <w:ind w:firstLine="720"/>
        <w:jc w:val="both"/>
        <w:rPr>
          <w:rFonts w:ascii="Tahoma" w:hAnsi="Tahoma" w:cs="Tahoma"/>
          <w:color w:val="000000"/>
          <w:sz w:val="22"/>
          <w:szCs w:val="22"/>
          <w:lang w:val="bg-BG"/>
        </w:rPr>
      </w:pPr>
      <w:r w:rsidRPr="001151C6">
        <w:rPr>
          <w:rFonts w:ascii="Tahoma" w:hAnsi="Tahoma" w:cs="Tahoma"/>
          <w:i/>
          <w:color w:val="000000"/>
          <w:sz w:val="22"/>
          <w:szCs w:val="22"/>
          <w:lang w:val="bg-BG"/>
        </w:rPr>
        <w:lastRenderedPageBreak/>
        <w:t>Забележка:</w:t>
      </w:r>
      <w:r w:rsidRPr="000F4ACF">
        <w:rPr>
          <w:rFonts w:ascii="Tahoma" w:hAnsi="Tahoma" w:cs="Tahoma"/>
          <w:color w:val="000000"/>
          <w:sz w:val="22"/>
          <w:szCs w:val="22"/>
          <w:lang w:val="bg-BG"/>
        </w:rPr>
        <w:t xml:space="preserve"> Местата, определени като главни улици са такива, през които преминават пътища от републиканска пътна мрежа.</w:t>
      </w:r>
    </w:p>
    <w:p w:rsidR="009F25DB" w:rsidRPr="000F4ACF" w:rsidRDefault="009F25DB" w:rsidP="009F25DB">
      <w:pPr>
        <w:spacing w:line="276" w:lineRule="auto"/>
        <w:ind w:firstLine="708"/>
        <w:jc w:val="both"/>
        <w:rPr>
          <w:rFonts w:ascii="Tahoma" w:hAnsi="Tahoma" w:cs="Tahoma"/>
          <w:color w:val="000000"/>
          <w:sz w:val="22"/>
          <w:szCs w:val="22"/>
          <w:lang w:val="bg-BG"/>
        </w:rPr>
      </w:pPr>
      <w:r w:rsidRPr="000F4ACF">
        <w:rPr>
          <w:rFonts w:ascii="Tahoma" w:hAnsi="Tahoma" w:cs="Tahoma"/>
          <w:color w:val="000000"/>
          <w:sz w:val="22"/>
          <w:szCs w:val="22"/>
          <w:lang w:val="bg-BG"/>
        </w:rPr>
        <w:t>Посочените в таблицата параметри са:</w:t>
      </w:r>
    </w:p>
    <w:p w:rsidR="009F25DB" w:rsidRPr="000F4ACF" w:rsidRDefault="009F25DB" w:rsidP="009F25DB">
      <w:pPr>
        <w:spacing w:line="276" w:lineRule="auto"/>
        <w:ind w:firstLine="708"/>
        <w:jc w:val="both"/>
        <w:rPr>
          <w:rFonts w:ascii="Tahoma" w:hAnsi="Tahoma" w:cs="Tahoma"/>
          <w:color w:val="000000"/>
          <w:sz w:val="22"/>
          <w:szCs w:val="22"/>
          <w:vertAlign w:val="subscript"/>
          <w:lang w:val="bg-BG"/>
        </w:rPr>
      </w:pPr>
      <w:r w:rsidRPr="000F4ACF">
        <w:rPr>
          <w:rFonts w:ascii="Tahoma" w:hAnsi="Tahoma" w:cs="Tahoma"/>
          <w:color w:val="000000"/>
          <w:sz w:val="22"/>
          <w:szCs w:val="22"/>
          <w:lang w:val="bg-BG"/>
        </w:rPr>
        <w:t>– средна яркост на уличното платно -  L</w:t>
      </w:r>
      <w:r w:rsidRPr="000F4ACF">
        <w:rPr>
          <w:rFonts w:ascii="Tahoma" w:hAnsi="Tahoma" w:cs="Tahoma"/>
          <w:color w:val="000000"/>
          <w:sz w:val="22"/>
          <w:szCs w:val="22"/>
          <w:vertAlign w:val="subscript"/>
          <w:lang w:val="bg-BG"/>
        </w:rPr>
        <w:t>ср.;</w:t>
      </w:r>
    </w:p>
    <w:p w:rsidR="009F25DB" w:rsidRPr="000F4ACF" w:rsidRDefault="009F25DB" w:rsidP="009F25DB">
      <w:pPr>
        <w:spacing w:line="276" w:lineRule="auto"/>
        <w:ind w:firstLine="708"/>
        <w:jc w:val="both"/>
        <w:rPr>
          <w:rFonts w:ascii="Tahoma" w:hAnsi="Tahoma" w:cs="Tahoma"/>
          <w:color w:val="000000"/>
          <w:sz w:val="22"/>
          <w:szCs w:val="22"/>
          <w:vertAlign w:val="subscript"/>
          <w:lang w:val="bg-BG"/>
        </w:rPr>
      </w:pPr>
      <w:r w:rsidRPr="000F4ACF">
        <w:rPr>
          <w:rFonts w:ascii="Tahoma" w:hAnsi="Tahoma" w:cs="Tahoma"/>
          <w:color w:val="000000"/>
          <w:sz w:val="22"/>
          <w:szCs w:val="22"/>
          <w:lang w:val="bg-BG"/>
        </w:rPr>
        <w:t>– общата равномерност на разпределение на яркостта  - U</w:t>
      </w:r>
      <w:r w:rsidRPr="000F4ACF">
        <w:rPr>
          <w:rFonts w:ascii="Tahoma" w:hAnsi="Tahoma" w:cs="Tahoma"/>
          <w:color w:val="000000"/>
          <w:sz w:val="22"/>
          <w:szCs w:val="22"/>
          <w:vertAlign w:val="subscript"/>
          <w:lang w:val="bg-BG"/>
        </w:rPr>
        <w:t>0</w:t>
      </w:r>
      <w:r w:rsidRPr="000F4ACF">
        <w:rPr>
          <w:rFonts w:ascii="Tahoma" w:hAnsi="Tahoma" w:cs="Tahoma"/>
          <w:color w:val="000000"/>
          <w:sz w:val="22"/>
          <w:szCs w:val="22"/>
          <w:lang w:val="bg-BG"/>
        </w:rPr>
        <w:t>= L</w:t>
      </w:r>
      <w:r w:rsidRPr="000F4ACF">
        <w:rPr>
          <w:rFonts w:ascii="Tahoma" w:hAnsi="Tahoma" w:cs="Tahoma"/>
          <w:color w:val="000000"/>
          <w:sz w:val="22"/>
          <w:szCs w:val="22"/>
          <w:vertAlign w:val="subscript"/>
          <w:lang w:val="bg-BG"/>
        </w:rPr>
        <w:t>мин</w:t>
      </w:r>
      <w:r w:rsidRPr="000F4ACF">
        <w:rPr>
          <w:rFonts w:ascii="Tahoma" w:hAnsi="Tahoma" w:cs="Tahoma"/>
          <w:color w:val="000000"/>
          <w:sz w:val="22"/>
          <w:szCs w:val="22"/>
          <w:lang w:val="bg-BG"/>
        </w:rPr>
        <w:t>/ L</w:t>
      </w:r>
      <w:r w:rsidRPr="000F4ACF">
        <w:rPr>
          <w:rFonts w:ascii="Tahoma" w:hAnsi="Tahoma" w:cs="Tahoma"/>
          <w:color w:val="000000"/>
          <w:sz w:val="22"/>
          <w:szCs w:val="22"/>
          <w:vertAlign w:val="subscript"/>
          <w:lang w:val="bg-BG"/>
        </w:rPr>
        <w:t>ср.;</w:t>
      </w:r>
    </w:p>
    <w:p w:rsidR="009F25DB" w:rsidRPr="000F4ACF" w:rsidRDefault="009F25DB" w:rsidP="009F25DB">
      <w:pPr>
        <w:spacing w:line="276" w:lineRule="auto"/>
        <w:ind w:firstLine="708"/>
        <w:jc w:val="both"/>
        <w:rPr>
          <w:rFonts w:ascii="Tahoma" w:hAnsi="Tahoma" w:cs="Tahoma"/>
          <w:color w:val="000000"/>
          <w:sz w:val="22"/>
          <w:szCs w:val="22"/>
          <w:vertAlign w:val="subscript"/>
          <w:lang w:val="bg-BG"/>
        </w:rPr>
      </w:pPr>
      <w:r w:rsidRPr="000F4ACF">
        <w:rPr>
          <w:rFonts w:ascii="Tahoma" w:hAnsi="Tahoma" w:cs="Tahoma"/>
          <w:color w:val="000000"/>
          <w:sz w:val="22"/>
          <w:szCs w:val="22"/>
          <w:lang w:val="bg-BG"/>
        </w:rPr>
        <w:t>– надлъжната равномерност на разпределение на яркостта - U</w:t>
      </w:r>
      <w:r w:rsidRPr="000F4ACF">
        <w:rPr>
          <w:rFonts w:ascii="Tahoma" w:hAnsi="Tahoma" w:cs="Tahoma"/>
          <w:color w:val="000000"/>
          <w:sz w:val="22"/>
          <w:szCs w:val="22"/>
          <w:vertAlign w:val="subscript"/>
          <w:lang w:val="bg-BG"/>
        </w:rPr>
        <w:t>1</w:t>
      </w:r>
      <w:r w:rsidRPr="000F4ACF">
        <w:rPr>
          <w:rFonts w:ascii="Tahoma" w:hAnsi="Tahoma" w:cs="Tahoma"/>
          <w:color w:val="000000"/>
          <w:sz w:val="22"/>
          <w:szCs w:val="22"/>
          <w:lang w:val="bg-BG"/>
        </w:rPr>
        <w:t>= L</w:t>
      </w:r>
      <w:r w:rsidRPr="000F4ACF">
        <w:rPr>
          <w:rFonts w:ascii="Tahoma" w:hAnsi="Tahoma" w:cs="Tahoma"/>
          <w:color w:val="000000"/>
          <w:sz w:val="22"/>
          <w:szCs w:val="22"/>
          <w:vertAlign w:val="subscript"/>
          <w:lang w:val="bg-BG"/>
        </w:rPr>
        <w:t>мин</w:t>
      </w:r>
      <w:r w:rsidRPr="000F4ACF">
        <w:rPr>
          <w:rFonts w:ascii="Tahoma" w:hAnsi="Tahoma" w:cs="Tahoma"/>
          <w:color w:val="000000"/>
          <w:sz w:val="22"/>
          <w:szCs w:val="22"/>
          <w:lang w:val="bg-BG"/>
        </w:rPr>
        <w:t>/ L</w:t>
      </w:r>
      <w:r w:rsidRPr="000F4ACF">
        <w:rPr>
          <w:rFonts w:ascii="Tahoma" w:hAnsi="Tahoma" w:cs="Tahoma"/>
          <w:color w:val="000000"/>
          <w:sz w:val="22"/>
          <w:szCs w:val="22"/>
          <w:vertAlign w:val="subscript"/>
          <w:lang w:val="bg-BG"/>
        </w:rPr>
        <w:t>макс;</w:t>
      </w:r>
    </w:p>
    <w:p w:rsidR="009F25DB" w:rsidRPr="000F4ACF" w:rsidRDefault="009F25DB" w:rsidP="009F25DB">
      <w:pPr>
        <w:spacing w:line="276" w:lineRule="auto"/>
        <w:ind w:firstLine="708"/>
        <w:jc w:val="both"/>
        <w:rPr>
          <w:rFonts w:ascii="Tahoma" w:hAnsi="Tahoma" w:cs="Tahoma"/>
          <w:color w:val="000000"/>
          <w:sz w:val="22"/>
          <w:szCs w:val="22"/>
          <w:lang w:val="bg-BG"/>
        </w:rPr>
      </w:pPr>
      <w:r w:rsidRPr="000F4ACF">
        <w:rPr>
          <w:rFonts w:ascii="Tahoma" w:hAnsi="Tahoma" w:cs="Tahoma"/>
          <w:color w:val="000000"/>
          <w:sz w:val="22"/>
          <w:szCs w:val="22"/>
          <w:lang w:val="bg-BG"/>
        </w:rPr>
        <w:t>– показател на заслепяване - ТI;</w:t>
      </w:r>
    </w:p>
    <w:p w:rsidR="009F25DB" w:rsidRPr="000F4ACF" w:rsidRDefault="009F25DB" w:rsidP="009F25DB">
      <w:pPr>
        <w:spacing w:line="276" w:lineRule="auto"/>
        <w:ind w:firstLine="708"/>
        <w:jc w:val="both"/>
        <w:rPr>
          <w:rFonts w:ascii="Tahoma" w:hAnsi="Tahoma" w:cs="Tahoma"/>
          <w:color w:val="000000"/>
          <w:sz w:val="22"/>
          <w:szCs w:val="22"/>
          <w:lang w:val="bg-BG"/>
        </w:rPr>
      </w:pPr>
      <w:r w:rsidRPr="000F4ACF">
        <w:rPr>
          <w:rFonts w:ascii="Tahoma" w:hAnsi="Tahoma" w:cs="Tahoma"/>
          <w:color w:val="000000"/>
          <w:sz w:val="22"/>
          <w:szCs w:val="22"/>
          <w:lang w:val="bg-BG"/>
        </w:rPr>
        <w:t>– съотношение на осветеността на тротоара и уличното платно – SR;</w:t>
      </w:r>
    </w:p>
    <w:p w:rsidR="009F25DB" w:rsidRPr="000F4ACF" w:rsidRDefault="009F25DB" w:rsidP="009F25DB">
      <w:pPr>
        <w:jc w:val="both"/>
        <w:rPr>
          <w:rFonts w:ascii="Tahoma" w:hAnsi="Tahoma" w:cs="Tahoma"/>
          <w:color w:val="000000"/>
          <w:sz w:val="22"/>
          <w:szCs w:val="22"/>
          <w:lang w:val="bg-BG"/>
        </w:rPr>
      </w:pPr>
    </w:p>
    <w:p w:rsidR="009F25DB" w:rsidRPr="006659C1" w:rsidRDefault="009F25DB" w:rsidP="009F25DB">
      <w:pPr>
        <w:overflowPunct w:val="0"/>
        <w:autoSpaceDE w:val="0"/>
        <w:autoSpaceDN w:val="0"/>
        <w:adjustRightInd w:val="0"/>
        <w:spacing w:before="120" w:line="276" w:lineRule="auto"/>
        <w:ind w:firstLine="720"/>
        <w:jc w:val="both"/>
        <w:textAlignment w:val="baseline"/>
        <w:rPr>
          <w:rFonts w:ascii="Tahoma" w:hAnsi="Tahoma" w:cs="Tahoma"/>
          <w:b/>
          <w:color w:val="000000"/>
          <w:sz w:val="22"/>
          <w:szCs w:val="22"/>
          <w:u w:val="single"/>
          <w:lang w:val="bg-BG"/>
        </w:rPr>
      </w:pPr>
      <w:r w:rsidRPr="006659C1">
        <w:rPr>
          <w:rFonts w:ascii="Tahoma" w:hAnsi="Tahoma" w:cs="Tahoma"/>
          <w:b/>
          <w:color w:val="000000"/>
          <w:sz w:val="22"/>
          <w:szCs w:val="22"/>
          <w:u w:val="single"/>
          <w:lang w:val="bg-BG"/>
        </w:rPr>
        <w:t>Видове СМР</w:t>
      </w:r>
    </w:p>
    <w:p w:rsidR="009F25DB" w:rsidRPr="000F4ACF" w:rsidRDefault="009F25DB" w:rsidP="009F25DB">
      <w:pPr>
        <w:overflowPunct w:val="0"/>
        <w:autoSpaceDE w:val="0"/>
        <w:autoSpaceDN w:val="0"/>
        <w:adjustRightInd w:val="0"/>
        <w:spacing w:before="120" w:line="276" w:lineRule="auto"/>
        <w:ind w:firstLine="720"/>
        <w:jc w:val="both"/>
        <w:textAlignment w:val="baseline"/>
        <w:rPr>
          <w:rFonts w:ascii="Tahoma" w:hAnsi="Tahoma" w:cs="Tahoma"/>
          <w:color w:val="000000"/>
          <w:sz w:val="22"/>
          <w:szCs w:val="22"/>
          <w:lang w:val="bg-BG"/>
        </w:rPr>
      </w:pPr>
      <w:r w:rsidRPr="000F4ACF">
        <w:rPr>
          <w:rFonts w:ascii="Tahoma" w:hAnsi="Tahoma" w:cs="Tahoma"/>
          <w:color w:val="000000"/>
          <w:sz w:val="22"/>
          <w:szCs w:val="22"/>
          <w:lang w:val="bg-BG"/>
        </w:rPr>
        <w:t>Основните видове СМР по част „Електро“ към проекта са както следва:</w:t>
      </w:r>
    </w:p>
    <w:p w:rsidR="009F25DB" w:rsidRPr="000F4ACF" w:rsidRDefault="009F25DB" w:rsidP="009F25DB">
      <w:pPr>
        <w:overflowPunct w:val="0"/>
        <w:autoSpaceDE w:val="0"/>
        <w:autoSpaceDN w:val="0"/>
        <w:adjustRightInd w:val="0"/>
        <w:spacing w:before="120" w:after="120" w:line="276" w:lineRule="auto"/>
        <w:ind w:firstLine="720"/>
        <w:jc w:val="both"/>
        <w:textAlignment w:val="baseline"/>
        <w:rPr>
          <w:rFonts w:ascii="Tahoma" w:hAnsi="Tahoma" w:cs="Tahoma"/>
          <w:color w:val="000000"/>
          <w:sz w:val="22"/>
          <w:szCs w:val="22"/>
          <w:lang w:val="bg-BG"/>
        </w:rPr>
      </w:pPr>
      <w:r w:rsidRPr="000F4ACF">
        <w:rPr>
          <w:rFonts w:ascii="Tahoma" w:hAnsi="Tahoma" w:cs="Tahoma"/>
          <w:color w:val="000000"/>
          <w:sz w:val="22"/>
          <w:szCs w:val="22"/>
          <w:lang w:val="bg-BG"/>
        </w:rPr>
        <w:t>Доставка  и монтаж на табло за управление извън същ. трафопостове, Заземление на табло за управление, Монтаж на заземители, Измерване преходното съпротивление на заземителите, Демонтиране на фазов проводник за улично осветление на средна височина 7м,  Монтиране на нова въздушна двупроводна линия  с кабел тип усукан NFC 2х16мм</w:t>
      </w:r>
      <w:r w:rsidRPr="000F4ACF">
        <w:rPr>
          <w:rFonts w:ascii="Tahoma" w:hAnsi="Tahoma" w:cs="Tahoma"/>
          <w:color w:val="000000"/>
          <w:sz w:val="22"/>
          <w:szCs w:val="22"/>
          <w:vertAlign w:val="superscript"/>
          <w:lang w:val="bg-BG"/>
        </w:rPr>
        <w:t>2</w:t>
      </w:r>
      <w:r w:rsidRPr="000F4ACF">
        <w:rPr>
          <w:rFonts w:ascii="Tahoma" w:hAnsi="Tahoma" w:cs="Tahoma"/>
          <w:color w:val="000000"/>
          <w:sz w:val="22"/>
          <w:szCs w:val="22"/>
          <w:lang w:val="bg-BG"/>
        </w:rPr>
        <w:t>, Демонтаж на старо осветително тяло над мрежа НН средна височина 9м на железобетонни стълбове, Демонтаж на стара рогатка чрез отрязване над мрежа НН, Доставка на енергоспестяващ светодиоден уличен осветител тип</w:t>
      </w:r>
      <w:r w:rsidRPr="000F4ACF">
        <w:rPr>
          <w:rFonts w:ascii="Tahoma" w:hAnsi="Tahoma" w:cs="Tahoma"/>
          <w:b/>
          <w:color w:val="000000"/>
          <w:sz w:val="22"/>
          <w:szCs w:val="22"/>
          <w:lang w:val="bg-BG"/>
        </w:rPr>
        <w:t xml:space="preserve"> </w:t>
      </w:r>
      <w:r w:rsidRPr="000F4ACF">
        <w:rPr>
          <w:rFonts w:ascii="Tahoma" w:hAnsi="Tahoma" w:cs="Tahoma"/>
          <w:color w:val="000000"/>
          <w:sz w:val="22"/>
          <w:szCs w:val="22"/>
          <w:lang w:val="bg-BG"/>
        </w:rPr>
        <w:t>LED  ,  Монтаж на рогатка, Монтаж на осветително тяло LED , Свързване на осветителното тяло към мрежа НН, Доставка и монтаж кабел СВТ – 2х1,5 мм</w:t>
      </w:r>
      <w:r w:rsidRPr="000F4ACF">
        <w:rPr>
          <w:rFonts w:ascii="Tahoma" w:hAnsi="Tahoma" w:cs="Tahoma"/>
          <w:color w:val="000000"/>
          <w:sz w:val="22"/>
          <w:szCs w:val="22"/>
          <w:vertAlign w:val="superscript"/>
          <w:lang w:val="bg-BG"/>
        </w:rPr>
        <w:t>2</w:t>
      </w:r>
      <w:r w:rsidRPr="000F4ACF">
        <w:rPr>
          <w:rFonts w:ascii="Tahoma" w:hAnsi="Tahoma" w:cs="Tahoma"/>
          <w:color w:val="000000"/>
          <w:sz w:val="22"/>
          <w:szCs w:val="22"/>
          <w:lang w:val="bg-BG"/>
        </w:rPr>
        <w:t xml:space="preserve"> средна дължина 2,5м за осветителни тела на стълбове, Свързване на проводници  до 4мм</w:t>
      </w:r>
      <w:r w:rsidRPr="000F4ACF">
        <w:rPr>
          <w:rFonts w:ascii="Tahoma" w:hAnsi="Tahoma" w:cs="Tahoma"/>
          <w:color w:val="000000"/>
          <w:sz w:val="22"/>
          <w:szCs w:val="22"/>
          <w:vertAlign w:val="superscript"/>
          <w:lang w:val="bg-BG"/>
        </w:rPr>
        <w:t>2</w:t>
      </w:r>
      <w:r w:rsidRPr="000F4ACF">
        <w:rPr>
          <w:rFonts w:ascii="Tahoma" w:hAnsi="Tahoma" w:cs="Tahoma"/>
          <w:color w:val="000000"/>
          <w:sz w:val="22"/>
          <w:szCs w:val="22"/>
          <w:lang w:val="bg-BG"/>
        </w:rPr>
        <w:t>, Доставка и монтаж кабел СВТ 2х6мм</w:t>
      </w:r>
      <w:r w:rsidRPr="000F4ACF">
        <w:rPr>
          <w:rFonts w:ascii="Tahoma" w:hAnsi="Tahoma" w:cs="Tahoma"/>
          <w:color w:val="000000"/>
          <w:sz w:val="22"/>
          <w:szCs w:val="22"/>
          <w:vertAlign w:val="superscript"/>
          <w:lang w:val="bg-BG"/>
        </w:rPr>
        <w:t>2</w:t>
      </w:r>
      <w:r w:rsidRPr="000F4ACF">
        <w:rPr>
          <w:rFonts w:ascii="Tahoma" w:hAnsi="Tahoma" w:cs="Tahoma"/>
          <w:color w:val="000000"/>
          <w:sz w:val="22"/>
          <w:szCs w:val="22"/>
          <w:lang w:val="bg-BG"/>
        </w:rPr>
        <w:t xml:space="preserve"> средна дължина15м за ел. захранване табло за управление, Доставка и монтаж кабел СВТ 2х6мм</w:t>
      </w:r>
      <w:r w:rsidRPr="000F4ACF">
        <w:rPr>
          <w:rFonts w:ascii="Tahoma" w:hAnsi="Tahoma" w:cs="Tahoma"/>
          <w:color w:val="000000"/>
          <w:sz w:val="22"/>
          <w:szCs w:val="22"/>
          <w:vertAlign w:val="superscript"/>
          <w:lang w:val="bg-BG"/>
        </w:rPr>
        <w:t>2</w:t>
      </w:r>
      <w:r w:rsidRPr="000F4ACF">
        <w:rPr>
          <w:rFonts w:ascii="Tahoma" w:hAnsi="Tahoma" w:cs="Tahoma"/>
          <w:color w:val="000000"/>
          <w:sz w:val="22"/>
          <w:szCs w:val="22"/>
          <w:lang w:val="bg-BG"/>
        </w:rPr>
        <w:t xml:space="preserve"> средна дължина 20м за изход от ел. табло.</w:t>
      </w:r>
    </w:p>
    <w:p w:rsidR="009F25DB" w:rsidRPr="001151C6" w:rsidRDefault="009F25DB" w:rsidP="009F25DB">
      <w:pPr>
        <w:overflowPunct w:val="0"/>
        <w:autoSpaceDE w:val="0"/>
        <w:autoSpaceDN w:val="0"/>
        <w:adjustRightInd w:val="0"/>
        <w:spacing w:before="120" w:line="276" w:lineRule="auto"/>
        <w:ind w:firstLine="720"/>
        <w:jc w:val="both"/>
        <w:textAlignment w:val="baseline"/>
        <w:rPr>
          <w:rFonts w:ascii="Tahoma" w:hAnsi="Tahoma" w:cs="Tahoma"/>
          <w:b/>
          <w:color w:val="000000"/>
          <w:sz w:val="22"/>
          <w:szCs w:val="22"/>
          <w:lang w:val="bg-BG"/>
        </w:rPr>
      </w:pPr>
      <w:r w:rsidRPr="001151C6">
        <w:rPr>
          <w:rFonts w:ascii="Tahoma" w:hAnsi="Tahoma" w:cs="Tahoma"/>
          <w:b/>
          <w:color w:val="000000"/>
          <w:sz w:val="22"/>
          <w:szCs w:val="22"/>
          <w:lang w:val="bg-BG"/>
        </w:rPr>
        <w:t>Съществуващо положение:</w:t>
      </w:r>
    </w:p>
    <w:p w:rsidR="009F25DB" w:rsidRPr="001151C6" w:rsidRDefault="009F25DB" w:rsidP="009F25DB">
      <w:pPr>
        <w:numPr>
          <w:ilvl w:val="0"/>
          <w:numId w:val="2"/>
        </w:numPr>
        <w:overflowPunct w:val="0"/>
        <w:autoSpaceDE w:val="0"/>
        <w:autoSpaceDN w:val="0"/>
        <w:adjustRightInd w:val="0"/>
        <w:spacing w:line="276" w:lineRule="auto"/>
        <w:ind w:left="0" w:firstLine="720"/>
        <w:jc w:val="both"/>
        <w:textAlignment w:val="baseline"/>
        <w:rPr>
          <w:rFonts w:ascii="Tahoma" w:hAnsi="Tahoma" w:cs="Tahoma"/>
          <w:color w:val="000000"/>
          <w:sz w:val="22"/>
          <w:szCs w:val="22"/>
          <w:lang w:val="bg-BG"/>
        </w:rPr>
      </w:pPr>
      <w:r w:rsidRPr="001151C6">
        <w:rPr>
          <w:rFonts w:ascii="Tahoma" w:hAnsi="Tahoma" w:cs="Tahoma"/>
          <w:color w:val="000000"/>
          <w:sz w:val="22"/>
          <w:szCs w:val="22"/>
          <w:lang w:val="bg-BG"/>
        </w:rPr>
        <w:t>Категоризация на улиците на територията на населените места включени в предмета на настоящата обществена поръчка:</w:t>
      </w:r>
    </w:p>
    <w:p w:rsidR="009F25DB" w:rsidRPr="001151C6" w:rsidRDefault="009F25DB" w:rsidP="009F25DB">
      <w:pPr>
        <w:numPr>
          <w:ilvl w:val="0"/>
          <w:numId w:val="1"/>
        </w:numPr>
        <w:overflowPunct w:val="0"/>
        <w:autoSpaceDE w:val="0"/>
        <w:autoSpaceDN w:val="0"/>
        <w:adjustRightInd w:val="0"/>
        <w:spacing w:line="276" w:lineRule="auto"/>
        <w:ind w:hanging="180"/>
        <w:jc w:val="both"/>
        <w:textAlignment w:val="baseline"/>
        <w:rPr>
          <w:rFonts w:ascii="Tahoma" w:hAnsi="Tahoma" w:cs="Tahoma"/>
          <w:color w:val="000000"/>
          <w:sz w:val="22"/>
          <w:szCs w:val="22"/>
          <w:lang w:val="bg-BG"/>
        </w:rPr>
      </w:pPr>
      <w:r w:rsidRPr="001151C6">
        <w:rPr>
          <w:rFonts w:ascii="Tahoma" w:hAnsi="Tahoma" w:cs="Tahoma"/>
          <w:color w:val="000000"/>
          <w:sz w:val="22"/>
          <w:szCs w:val="22"/>
          <w:lang w:val="bg-BG"/>
        </w:rPr>
        <w:t>главни улици – 21000 м</w:t>
      </w:r>
    </w:p>
    <w:p w:rsidR="009F25DB" w:rsidRPr="001151C6" w:rsidRDefault="009F25DB" w:rsidP="009F25DB">
      <w:pPr>
        <w:numPr>
          <w:ilvl w:val="0"/>
          <w:numId w:val="1"/>
        </w:numPr>
        <w:overflowPunct w:val="0"/>
        <w:autoSpaceDE w:val="0"/>
        <w:autoSpaceDN w:val="0"/>
        <w:adjustRightInd w:val="0"/>
        <w:spacing w:line="276" w:lineRule="auto"/>
        <w:ind w:hanging="180"/>
        <w:jc w:val="both"/>
        <w:textAlignment w:val="baseline"/>
        <w:rPr>
          <w:rFonts w:ascii="Tahoma" w:hAnsi="Tahoma" w:cs="Tahoma"/>
          <w:color w:val="000000"/>
          <w:sz w:val="22"/>
          <w:szCs w:val="22"/>
          <w:lang w:val="bg-BG"/>
        </w:rPr>
      </w:pPr>
      <w:r w:rsidRPr="001151C6">
        <w:rPr>
          <w:rFonts w:ascii="Tahoma" w:hAnsi="Tahoma" w:cs="Tahoma"/>
          <w:color w:val="000000"/>
          <w:sz w:val="22"/>
          <w:szCs w:val="22"/>
          <w:lang w:val="bg-BG"/>
        </w:rPr>
        <w:t>събирателни улици – 48000 м</w:t>
      </w:r>
    </w:p>
    <w:p w:rsidR="009F25DB" w:rsidRPr="001151C6" w:rsidRDefault="009F25DB" w:rsidP="009F25DB">
      <w:pPr>
        <w:numPr>
          <w:ilvl w:val="0"/>
          <w:numId w:val="1"/>
        </w:numPr>
        <w:tabs>
          <w:tab w:val="left" w:pos="-3828"/>
        </w:tabs>
        <w:spacing w:line="276" w:lineRule="auto"/>
        <w:ind w:hanging="180"/>
        <w:jc w:val="both"/>
        <w:rPr>
          <w:rFonts w:ascii="Tahoma" w:hAnsi="Tahoma" w:cs="Tahoma"/>
          <w:color w:val="000000"/>
          <w:sz w:val="22"/>
          <w:szCs w:val="22"/>
          <w:lang w:val="bg-BG" w:eastAsia="bg-BG"/>
        </w:rPr>
      </w:pPr>
      <w:r w:rsidRPr="001151C6">
        <w:rPr>
          <w:rFonts w:ascii="Tahoma" w:hAnsi="Tahoma" w:cs="Tahoma"/>
          <w:color w:val="000000"/>
          <w:sz w:val="22"/>
          <w:szCs w:val="22"/>
          <w:lang w:val="bg-BG" w:eastAsia="bg-BG"/>
        </w:rPr>
        <w:t>обслужващи улици – 42000 м</w:t>
      </w:r>
    </w:p>
    <w:p w:rsidR="009F25DB" w:rsidRPr="001151C6" w:rsidRDefault="009F25DB" w:rsidP="009F25DB">
      <w:pPr>
        <w:numPr>
          <w:ilvl w:val="0"/>
          <w:numId w:val="2"/>
        </w:numPr>
        <w:tabs>
          <w:tab w:val="left" w:pos="-3828"/>
        </w:tabs>
        <w:spacing w:line="276" w:lineRule="auto"/>
        <w:ind w:left="0" w:firstLine="720"/>
        <w:jc w:val="both"/>
        <w:rPr>
          <w:rFonts w:ascii="Tahoma" w:hAnsi="Tahoma" w:cs="Tahoma"/>
          <w:color w:val="000000"/>
          <w:sz w:val="22"/>
          <w:szCs w:val="22"/>
          <w:lang w:val="bg-BG" w:eastAsia="bg-BG"/>
        </w:rPr>
      </w:pPr>
      <w:r w:rsidRPr="001151C6">
        <w:rPr>
          <w:rFonts w:ascii="Tahoma" w:hAnsi="Tahoma" w:cs="Tahoma"/>
          <w:color w:val="000000"/>
          <w:sz w:val="22"/>
          <w:szCs w:val="22"/>
          <w:lang w:val="bg-BG" w:eastAsia="bg-BG"/>
        </w:rPr>
        <w:t xml:space="preserve">Брой на съществуващите в момента трафопостове в населените места включени </w:t>
      </w:r>
      <w:r w:rsidRPr="001151C6">
        <w:rPr>
          <w:rFonts w:ascii="Tahoma" w:hAnsi="Tahoma" w:cs="Tahoma"/>
          <w:color w:val="000000"/>
          <w:sz w:val="22"/>
          <w:szCs w:val="22"/>
          <w:lang w:val="bg-BG"/>
        </w:rPr>
        <w:t>в предмета на настоящата обществена поръчка – 33</w:t>
      </w:r>
      <w:r>
        <w:rPr>
          <w:rFonts w:ascii="Tahoma" w:hAnsi="Tahoma" w:cs="Tahoma"/>
          <w:color w:val="000000"/>
          <w:sz w:val="22"/>
          <w:szCs w:val="22"/>
          <w:lang w:val="bg-BG"/>
        </w:rPr>
        <w:t xml:space="preserve"> </w:t>
      </w:r>
      <w:r w:rsidRPr="001151C6">
        <w:rPr>
          <w:rFonts w:ascii="Tahoma" w:hAnsi="Tahoma" w:cs="Tahoma"/>
          <w:color w:val="000000"/>
          <w:sz w:val="22"/>
          <w:szCs w:val="22"/>
          <w:lang w:val="bg-BG"/>
        </w:rPr>
        <w:t>бр.</w:t>
      </w:r>
    </w:p>
    <w:p w:rsidR="009F25DB" w:rsidRPr="001151C6" w:rsidRDefault="009F25DB" w:rsidP="009F25DB">
      <w:pPr>
        <w:numPr>
          <w:ilvl w:val="0"/>
          <w:numId w:val="2"/>
        </w:numPr>
        <w:tabs>
          <w:tab w:val="left" w:pos="-3828"/>
        </w:tabs>
        <w:spacing w:line="276" w:lineRule="auto"/>
        <w:ind w:firstLine="0"/>
        <w:jc w:val="both"/>
        <w:rPr>
          <w:rFonts w:ascii="Tahoma" w:hAnsi="Tahoma" w:cs="Tahoma"/>
          <w:color w:val="000000"/>
          <w:sz w:val="22"/>
          <w:szCs w:val="22"/>
          <w:lang w:val="bg-BG" w:eastAsia="bg-BG"/>
        </w:rPr>
      </w:pPr>
      <w:r w:rsidRPr="001151C6">
        <w:rPr>
          <w:rFonts w:ascii="Tahoma" w:hAnsi="Tahoma" w:cs="Tahoma"/>
          <w:color w:val="000000"/>
          <w:sz w:val="22"/>
          <w:szCs w:val="22"/>
          <w:lang w:val="bg-BG"/>
        </w:rPr>
        <w:t>Стари осветителни тела и рогатки – 1095</w:t>
      </w:r>
      <w:r>
        <w:rPr>
          <w:rFonts w:ascii="Tahoma" w:hAnsi="Tahoma" w:cs="Tahoma"/>
          <w:color w:val="000000"/>
          <w:sz w:val="22"/>
          <w:szCs w:val="22"/>
          <w:lang w:val="bg-BG"/>
        </w:rPr>
        <w:t xml:space="preserve"> </w:t>
      </w:r>
      <w:r w:rsidRPr="001151C6">
        <w:rPr>
          <w:rFonts w:ascii="Tahoma" w:hAnsi="Tahoma" w:cs="Tahoma"/>
          <w:color w:val="000000"/>
          <w:sz w:val="22"/>
          <w:szCs w:val="22"/>
          <w:lang w:val="bg-BG"/>
        </w:rPr>
        <w:t>бр.</w:t>
      </w:r>
    </w:p>
    <w:p w:rsidR="009F25DB" w:rsidRPr="001151C6" w:rsidRDefault="009F25DB" w:rsidP="009F25DB">
      <w:pPr>
        <w:numPr>
          <w:ilvl w:val="0"/>
          <w:numId w:val="2"/>
        </w:numPr>
        <w:tabs>
          <w:tab w:val="left" w:pos="-3828"/>
          <w:tab w:val="left" w:pos="0"/>
        </w:tabs>
        <w:spacing w:line="276" w:lineRule="auto"/>
        <w:ind w:left="0" w:firstLine="720"/>
        <w:jc w:val="both"/>
        <w:rPr>
          <w:rFonts w:ascii="Tahoma" w:hAnsi="Tahoma" w:cs="Tahoma"/>
          <w:color w:val="000000"/>
          <w:sz w:val="22"/>
          <w:szCs w:val="22"/>
          <w:lang w:val="bg-BG" w:eastAsia="bg-BG"/>
        </w:rPr>
      </w:pPr>
      <w:r w:rsidRPr="001151C6">
        <w:rPr>
          <w:rFonts w:ascii="Tahoma" w:hAnsi="Tahoma" w:cs="Tahoma"/>
          <w:color w:val="000000"/>
          <w:sz w:val="22"/>
          <w:szCs w:val="22"/>
          <w:lang w:val="bg-BG"/>
        </w:rPr>
        <w:t>Брой на съществуващите стоманобетонни стълбове – 3181</w:t>
      </w:r>
      <w:r>
        <w:rPr>
          <w:rFonts w:ascii="Tahoma" w:hAnsi="Tahoma" w:cs="Tahoma"/>
          <w:color w:val="000000"/>
          <w:sz w:val="22"/>
          <w:szCs w:val="22"/>
          <w:lang w:val="bg-BG"/>
        </w:rPr>
        <w:t xml:space="preserve"> </w:t>
      </w:r>
      <w:r w:rsidRPr="001151C6">
        <w:rPr>
          <w:rFonts w:ascii="Tahoma" w:hAnsi="Tahoma" w:cs="Tahoma"/>
          <w:color w:val="000000"/>
          <w:sz w:val="22"/>
          <w:szCs w:val="22"/>
          <w:lang w:val="bg-BG"/>
        </w:rPr>
        <w:t>бр. Средно разстояние между стълбовете – 30м.</w:t>
      </w:r>
    </w:p>
    <w:p w:rsidR="009F25DB" w:rsidRPr="001151C6" w:rsidRDefault="009F25DB" w:rsidP="009F25DB">
      <w:pPr>
        <w:numPr>
          <w:ilvl w:val="0"/>
          <w:numId w:val="2"/>
        </w:numPr>
        <w:tabs>
          <w:tab w:val="left" w:pos="-3828"/>
        </w:tabs>
        <w:spacing w:line="276" w:lineRule="auto"/>
        <w:ind w:firstLine="0"/>
        <w:jc w:val="both"/>
        <w:rPr>
          <w:rFonts w:ascii="Tahoma" w:hAnsi="Tahoma" w:cs="Tahoma"/>
          <w:color w:val="000000"/>
          <w:sz w:val="22"/>
          <w:szCs w:val="22"/>
          <w:lang w:val="bg-BG" w:eastAsia="bg-BG"/>
        </w:rPr>
      </w:pPr>
      <w:r w:rsidRPr="001151C6">
        <w:rPr>
          <w:rFonts w:ascii="Tahoma" w:hAnsi="Tahoma" w:cs="Tahoma"/>
          <w:color w:val="000000"/>
          <w:sz w:val="22"/>
          <w:szCs w:val="22"/>
          <w:lang w:val="bg-BG"/>
        </w:rPr>
        <w:t xml:space="preserve">Съществуваща стара мрежа от АС проводник – приблизително 111000 м </w:t>
      </w:r>
    </w:p>
    <w:p w:rsidR="009F25DB" w:rsidRPr="001151C6" w:rsidRDefault="009F25DB" w:rsidP="009F25DB">
      <w:pPr>
        <w:tabs>
          <w:tab w:val="left" w:pos="-3828"/>
        </w:tabs>
        <w:spacing w:line="276" w:lineRule="auto"/>
        <w:ind w:left="720"/>
        <w:jc w:val="both"/>
        <w:rPr>
          <w:rFonts w:ascii="Tahoma" w:hAnsi="Tahoma" w:cs="Tahoma"/>
          <w:color w:val="000000"/>
          <w:sz w:val="22"/>
          <w:szCs w:val="22"/>
          <w:lang w:val="bg-BG" w:eastAsia="bg-BG"/>
        </w:rPr>
      </w:pPr>
    </w:p>
    <w:p w:rsidR="009F25DB" w:rsidRPr="001151C6" w:rsidRDefault="009F25DB" w:rsidP="009F25DB">
      <w:pPr>
        <w:tabs>
          <w:tab w:val="left" w:pos="-3828"/>
        </w:tabs>
        <w:spacing w:line="276" w:lineRule="auto"/>
        <w:ind w:firstLine="720"/>
        <w:jc w:val="both"/>
        <w:rPr>
          <w:rFonts w:ascii="Tahoma" w:hAnsi="Tahoma" w:cs="Tahoma"/>
          <w:b/>
          <w:color w:val="000000"/>
          <w:sz w:val="22"/>
          <w:szCs w:val="22"/>
          <w:lang w:val="bg-BG" w:eastAsia="bg-BG"/>
        </w:rPr>
      </w:pPr>
      <w:r w:rsidRPr="001151C6">
        <w:rPr>
          <w:rFonts w:ascii="Tahoma" w:hAnsi="Tahoma" w:cs="Tahoma"/>
          <w:b/>
          <w:color w:val="000000"/>
          <w:sz w:val="22"/>
          <w:szCs w:val="22"/>
          <w:lang w:val="bg-BG" w:eastAsia="bg-BG"/>
        </w:rPr>
        <w:t>Част „СМЕТНА ДОКУМЕНТАЦИЯ“</w:t>
      </w:r>
    </w:p>
    <w:p w:rsidR="009F25DB" w:rsidRPr="001151C6" w:rsidRDefault="009F25DB" w:rsidP="009F25DB">
      <w:pPr>
        <w:tabs>
          <w:tab w:val="left" w:pos="-3828"/>
        </w:tabs>
        <w:spacing w:line="276" w:lineRule="auto"/>
        <w:ind w:firstLine="720"/>
        <w:jc w:val="both"/>
        <w:rPr>
          <w:rFonts w:ascii="Tahoma" w:hAnsi="Tahoma" w:cs="Tahoma"/>
          <w:color w:val="000000"/>
          <w:sz w:val="22"/>
          <w:szCs w:val="22"/>
          <w:lang w:val="bg-BG" w:eastAsia="bg-BG"/>
        </w:rPr>
      </w:pPr>
      <w:r w:rsidRPr="001151C6">
        <w:rPr>
          <w:rFonts w:ascii="Tahoma" w:hAnsi="Tahoma" w:cs="Tahoma"/>
          <w:color w:val="000000"/>
          <w:sz w:val="22"/>
          <w:szCs w:val="22"/>
          <w:lang w:val="bg-BG" w:eastAsia="bg-BG"/>
        </w:rPr>
        <w:t xml:space="preserve">Да се изготвят подробни спецификации и количествени и стойностни сметки за видовете СМР-включително демонтажни работи, по всички части на проекта и в съответствие с действащата нормативна уредба. </w:t>
      </w:r>
    </w:p>
    <w:p w:rsidR="009F25DB" w:rsidRPr="001151C6" w:rsidRDefault="009F25DB" w:rsidP="009F25DB">
      <w:pPr>
        <w:tabs>
          <w:tab w:val="left" w:pos="-3828"/>
        </w:tabs>
        <w:spacing w:line="276" w:lineRule="auto"/>
        <w:ind w:firstLine="720"/>
        <w:jc w:val="both"/>
        <w:rPr>
          <w:rFonts w:ascii="Tahoma" w:hAnsi="Tahoma" w:cs="Tahoma"/>
          <w:color w:val="000000"/>
          <w:sz w:val="22"/>
          <w:szCs w:val="22"/>
          <w:lang w:val="bg-BG" w:eastAsia="bg-BG"/>
        </w:rPr>
      </w:pPr>
      <w:r w:rsidRPr="001151C6">
        <w:rPr>
          <w:rFonts w:ascii="Tahoma" w:hAnsi="Tahoma" w:cs="Tahoma"/>
          <w:color w:val="000000"/>
          <w:sz w:val="22"/>
          <w:szCs w:val="22"/>
          <w:lang w:val="bg-BG" w:eastAsia="bg-BG"/>
        </w:rPr>
        <w:t xml:space="preserve">Да се изготви и представи на хартиен и електронен носител  </w:t>
      </w:r>
      <w:r w:rsidRPr="001151C6">
        <w:rPr>
          <w:rFonts w:ascii="Tahoma" w:hAnsi="Tahoma" w:cs="Tahoma"/>
          <w:color w:val="000000"/>
          <w:sz w:val="22"/>
          <w:szCs w:val="22"/>
          <w:lang w:eastAsia="bg-BG"/>
        </w:rPr>
        <w:t>(</w:t>
      </w:r>
      <w:r w:rsidRPr="001151C6">
        <w:rPr>
          <w:rFonts w:ascii="Tahoma" w:hAnsi="Tahoma" w:cs="Tahoma"/>
          <w:color w:val="000000"/>
          <w:sz w:val="22"/>
          <w:szCs w:val="22"/>
          <w:lang w:val="bg-BG" w:eastAsia="bg-BG"/>
        </w:rPr>
        <w:t xml:space="preserve">формат съвместим с </w:t>
      </w:r>
      <w:r w:rsidRPr="001151C6">
        <w:rPr>
          <w:rFonts w:ascii="Tahoma" w:hAnsi="Tahoma" w:cs="Tahoma"/>
          <w:color w:val="000000"/>
          <w:sz w:val="22"/>
          <w:szCs w:val="22"/>
          <w:lang w:eastAsia="bg-BG"/>
        </w:rPr>
        <w:t>MS Office)</w:t>
      </w:r>
      <w:r w:rsidRPr="001151C6">
        <w:rPr>
          <w:rFonts w:ascii="Tahoma" w:hAnsi="Tahoma" w:cs="Tahoma"/>
          <w:color w:val="000000"/>
          <w:sz w:val="22"/>
          <w:szCs w:val="22"/>
          <w:lang w:val="bg-BG" w:eastAsia="bg-BG"/>
        </w:rPr>
        <w:t xml:space="preserve">. </w:t>
      </w:r>
    </w:p>
    <w:p w:rsidR="009F25DB" w:rsidRPr="001151C6" w:rsidRDefault="009F25DB" w:rsidP="009F25DB">
      <w:pPr>
        <w:tabs>
          <w:tab w:val="left" w:pos="-3828"/>
        </w:tabs>
        <w:spacing w:line="276" w:lineRule="auto"/>
        <w:ind w:firstLine="720"/>
        <w:jc w:val="both"/>
        <w:rPr>
          <w:rFonts w:ascii="Tahoma" w:hAnsi="Tahoma" w:cs="Tahoma"/>
          <w:color w:val="000000"/>
          <w:sz w:val="22"/>
          <w:szCs w:val="22"/>
          <w:lang w:val="bg-BG" w:eastAsia="bg-BG"/>
        </w:rPr>
      </w:pPr>
    </w:p>
    <w:p w:rsidR="009F25DB" w:rsidRPr="001151C6" w:rsidRDefault="009F25DB" w:rsidP="009F25DB">
      <w:pPr>
        <w:tabs>
          <w:tab w:val="left" w:pos="-3828"/>
        </w:tabs>
        <w:spacing w:line="276" w:lineRule="auto"/>
        <w:ind w:firstLine="720"/>
        <w:jc w:val="both"/>
        <w:rPr>
          <w:rFonts w:ascii="Tahoma" w:hAnsi="Tahoma" w:cs="Tahoma"/>
          <w:b/>
          <w:color w:val="000000"/>
          <w:sz w:val="22"/>
          <w:szCs w:val="22"/>
          <w:lang w:val="bg-BG" w:eastAsia="bg-BG"/>
        </w:rPr>
      </w:pPr>
      <w:r w:rsidRPr="001151C6">
        <w:rPr>
          <w:rFonts w:ascii="Tahoma" w:hAnsi="Tahoma" w:cs="Tahoma"/>
          <w:color w:val="000000"/>
          <w:sz w:val="22"/>
          <w:szCs w:val="22"/>
          <w:lang w:val="bg-BG" w:eastAsia="bg-BG"/>
        </w:rPr>
        <w:lastRenderedPageBreak/>
        <w:t xml:space="preserve"> </w:t>
      </w:r>
      <w:r w:rsidRPr="001151C6">
        <w:rPr>
          <w:rFonts w:ascii="Tahoma" w:hAnsi="Tahoma" w:cs="Tahoma"/>
          <w:b/>
          <w:color w:val="000000"/>
          <w:sz w:val="22"/>
          <w:szCs w:val="22"/>
          <w:lang w:val="bg-BG" w:eastAsia="bg-BG"/>
        </w:rPr>
        <w:t>Обяснителни записки, таблици, схеми/чертежи</w:t>
      </w:r>
    </w:p>
    <w:p w:rsidR="009F25DB" w:rsidRPr="001151C6" w:rsidRDefault="009F25DB" w:rsidP="009F25DB">
      <w:pPr>
        <w:tabs>
          <w:tab w:val="left" w:pos="-3828"/>
        </w:tabs>
        <w:spacing w:line="276" w:lineRule="auto"/>
        <w:ind w:firstLine="720"/>
        <w:jc w:val="both"/>
        <w:rPr>
          <w:rFonts w:ascii="Tahoma" w:hAnsi="Tahoma" w:cs="Tahoma"/>
          <w:color w:val="000000"/>
          <w:sz w:val="22"/>
          <w:szCs w:val="22"/>
          <w:lang w:val="bg-BG" w:eastAsia="bg-BG"/>
        </w:rPr>
      </w:pPr>
      <w:r w:rsidRPr="001151C6">
        <w:rPr>
          <w:rFonts w:ascii="Tahoma" w:hAnsi="Tahoma" w:cs="Tahoma"/>
          <w:color w:val="000000"/>
          <w:sz w:val="22"/>
          <w:szCs w:val="22"/>
          <w:lang w:val="bg-BG" w:eastAsia="bg-BG"/>
        </w:rPr>
        <w:t>Да се изготвят съответните обяснителни записки и подробни таблици, схеми/чертежи по всички части на проекта в обхват и съдържание съответстващо на спецификата на проекта и съгласно действащата нормативна уредба.</w:t>
      </w:r>
    </w:p>
    <w:p w:rsidR="009F25DB" w:rsidRPr="001151C6" w:rsidRDefault="009F25DB" w:rsidP="009F25DB">
      <w:pPr>
        <w:tabs>
          <w:tab w:val="left" w:pos="-3828"/>
        </w:tabs>
        <w:spacing w:line="276" w:lineRule="auto"/>
        <w:ind w:firstLine="720"/>
        <w:jc w:val="both"/>
        <w:rPr>
          <w:rFonts w:ascii="Tahoma" w:hAnsi="Tahoma" w:cs="Tahoma"/>
          <w:b/>
          <w:color w:val="000000"/>
          <w:sz w:val="22"/>
          <w:szCs w:val="22"/>
          <w:lang w:val="bg-BG" w:eastAsia="bg-BG"/>
        </w:rPr>
      </w:pPr>
    </w:p>
    <w:p w:rsidR="009F25DB" w:rsidRPr="001151C6" w:rsidRDefault="009F25DB" w:rsidP="009F25DB">
      <w:pPr>
        <w:tabs>
          <w:tab w:val="left" w:pos="-3828"/>
        </w:tabs>
        <w:spacing w:line="276" w:lineRule="auto"/>
        <w:ind w:firstLine="720"/>
        <w:jc w:val="both"/>
        <w:rPr>
          <w:rFonts w:ascii="Tahoma" w:hAnsi="Tahoma" w:cs="Tahoma"/>
          <w:b/>
          <w:color w:val="000000"/>
          <w:sz w:val="22"/>
          <w:szCs w:val="22"/>
          <w:lang w:val="bg-BG" w:eastAsia="bg-BG"/>
        </w:rPr>
      </w:pPr>
      <w:r w:rsidRPr="001151C6">
        <w:rPr>
          <w:rFonts w:ascii="Tahoma" w:hAnsi="Tahoma" w:cs="Tahoma"/>
          <w:b/>
          <w:color w:val="000000"/>
          <w:sz w:val="22"/>
          <w:szCs w:val="22"/>
          <w:lang w:val="bg-BG" w:eastAsia="bg-BG"/>
        </w:rPr>
        <w:t>Част „Временна организация и безопасност на движението”</w:t>
      </w:r>
    </w:p>
    <w:p w:rsidR="009F25DB" w:rsidRPr="001151C6" w:rsidRDefault="009F25DB" w:rsidP="009F25DB">
      <w:pPr>
        <w:tabs>
          <w:tab w:val="left" w:pos="-3828"/>
        </w:tabs>
        <w:spacing w:line="276" w:lineRule="auto"/>
        <w:ind w:firstLine="720"/>
        <w:jc w:val="both"/>
        <w:rPr>
          <w:rFonts w:ascii="Tahoma" w:hAnsi="Tahoma" w:cs="Tahoma"/>
          <w:color w:val="000000"/>
          <w:sz w:val="22"/>
          <w:szCs w:val="22"/>
          <w:lang w:val="bg-BG" w:eastAsia="bg-BG"/>
        </w:rPr>
      </w:pPr>
      <w:r w:rsidRPr="001151C6">
        <w:rPr>
          <w:rFonts w:ascii="Tahoma" w:hAnsi="Tahoma" w:cs="Tahoma"/>
          <w:color w:val="000000"/>
          <w:sz w:val="22"/>
          <w:szCs w:val="22"/>
          <w:lang w:val="bg-BG" w:eastAsia="bg-BG"/>
        </w:rPr>
        <w:t>Да се изготви проект за</w:t>
      </w:r>
      <w:r w:rsidRPr="001151C6">
        <w:rPr>
          <w:rFonts w:ascii="Tahoma" w:hAnsi="Tahoma" w:cs="Tahoma"/>
          <w:b/>
          <w:color w:val="000000"/>
          <w:sz w:val="22"/>
          <w:szCs w:val="22"/>
          <w:lang w:val="bg-BG" w:eastAsia="bg-BG"/>
        </w:rPr>
        <w:t xml:space="preserve"> </w:t>
      </w:r>
      <w:r w:rsidRPr="001151C6">
        <w:rPr>
          <w:rFonts w:ascii="Tahoma" w:hAnsi="Tahoma" w:cs="Tahoma"/>
          <w:color w:val="000000"/>
          <w:sz w:val="22"/>
          <w:szCs w:val="22"/>
          <w:lang w:val="bg-BG" w:eastAsia="bg-BG"/>
        </w:rPr>
        <w:t>временна организация и безопасност на движението съгласно Наредба №3/16.08.2010г.</w:t>
      </w:r>
      <w:r w:rsidRPr="001151C6">
        <w:rPr>
          <w:rFonts w:ascii="Tahoma" w:hAnsi="Tahoma" w:cs="Tahoma"/>
          <w:sz w:val="22"/>
          <w:szCs w:val="22"/>
        </w:rPr>
        <w:t xml:space="preserve"> </w:t>
      </w:r>
      <w:r w:rsidRPr="001151C6">
        <w:rPr>
          <w:rFonts w:ascii="Tahoma" w:hAnsi="Tahoma" w:cs="Tahoma"/>
          <w:sz w:val="22"/>
          <w:szCs w:val="22"/>
          <w:lang w:val="bg-BG"/>
        </w:rPr>
        <w:t>за временната организация и безопасността на движението при извършване на строителни и монтажни работи по пътищата и улиците.</w:t>
      </w:r>
    </w:p>
    <w:p w:rsidR="009F25DB" w:rsidRPr="001151C6" w:rsidRDefault="009F25DB" w:rsidP="009F25DB">
      <w:pPr>
        <w:tabs>
          <w:tab w:val="left" w:pos="-3828"/>
        </w:tabs>
        <w:spacing w:line="276" w:lineRule="auto"/>
        <w:ind w:firstLine="720"/>
        <w:jc w:val="both"/>
        <w:rPr>
          <w:rFonts w:ascii="Tahoma" w:hAnsi="Tahoma" w:cs="Tahoma"/>
          <w:color w:val="000000"/>
          <w:sz w:val="22"/>
          <w:szCs w:val="22"/>
          <w:lang w:val="bg-BG" w:eastAsia="bg-BG"/>
        </w:rPr>
      </w:pPr>
    </w:p>
    <w:p w:rsidR="009F25DB" w:rsidRPr="001151C6" w:rsidRDefault="009F25DB" w:rsidP="009F25DB">
      <w:pPr>
        <w:tabs>
          <w:tab w:val="left" w:pos="-3828"/>
        </w:tabs>
        <w:spacing w:line="276" w:lineRule="auto"/>
        <w:ind w:firstLine="720"/>
        <w:jc w:val="both"/>
        <w:rPr>
          <w:rFonts w:ascii="Tahoma" w:hAnsi="Tahoma" w:cs="Tahoma"/>
          <w:b/>
          <w:color w:val="000000"/>
          <w:sz w:val="22"/>
          <w:szCs w:val="22"/>
          <w:lang w:val="bg-BG" w:eastAsia="bg-BG"/>
        </w:rPr>
      </w:pPr>
      <w:r w:rsidRPr="001151C6">
        <w:rPr>
          <w:rFonts w:ascii="Tahoma" w:hAnsi="Tahoma" w:cs="Tahoma"/>
          <w:b/>
          <w:color w:val="000000"/>
          <w:sz w:val="22"/>
          <w:szCs w:val="22"/>
          <w:lang w:val="bg-BG" w:eastAsia="bg-BG"/>
        </w:rPr>
        <w:t>Част „План за безопасност и здраве”</w:t>
      </w:r>
    </w:p>
    <w:p w:rsidR="009F25DB" w:rsidRPr="001151C6" w:rsidRDefault="009F25DB" w:rsidP="009F25DB">
      <w:pPr>
        <w:tabs>
          <w:tab w:val="left" w:pos="-3828"/>
        </w:tabs>
        <w:spacing w:line="276" w:lineRule="auto"/>
        <w:ind w:firstLine="720"/>
        <w:jc w:val="both"/>
        <w:rPr>
          <w:rFonts w:ascii="Tahoma" w:hAnsi="Tahoma" w:cs="Tahoma"/>
          <w:color w:val="000000"/>
          <w:sz w:val="22"/>
          <w:szCs w:val="22"/>
          <w:lang w:val="bg-BG" w:eastAsia="bg-BG"/>
        </w:rPr>
      </w:pPr>
      <w:r w:rsidRPr="001151C6">
        <w:rPr>
          <w:rFonts w:ascii="Tahoma" w:hAnsi="Tahoma" w:cs="Tahoma"/>
          <w:color w:val="000000"/>
          <w:sz w:val="22"/>
          <w:szCs w:val="22"/>
          <w:lang w:val="bg-BG" w:eastAsia="bg-BG"/>
        </w:rPr>
        <w:t xml:space="preserve">Да се изготви план за противопожарна безопасност и здраве съгласно действащата нормативна уредба </w:t>
      </w:r>
      <w:r w:rsidRPr="001151C6">
        <w:rPr>
          <w:rFonts w:ascii="Tahoma" w:hAnsi="Tahoma" w:cs="Tahoma"/>
          <w:color w:val="000000"/>
          <w:sz w:val="22"/>
          <w:szCs w:val="22"/>
          <w:lang w:eastAsia="bg-BG"/>
        </w:rPr>
        <w:t>(</w:t>
      </w:r>
      <w:r w:rsidRPr="001151C6">
        <w:rPr>
          <w:rFonts w:ascii="Tahoma" w:hAnsi="Tahoma" w:cs="Tahoma"/>
          <w:color w:val="000000"/>
          <w:sz w:val="22"/>
          <w:szCs w:val="22"/>
          <w:lang w:val="bg-BG" w:eastAsia="bg-BG"/>
        </w:rPr>
        <w:t>Закон за здравословни и безопасни условия на труд при извършване строително-монтажни работи, Наредба №2/22.03.2004г. за минималните изисквания за здравословни и безопасни условия на труд при извършване на строителни и монтажни работи и др.</w:t>
      </w:r>
      <w:r w:rsidRPr="001151C6">
        <w:rPr>
          <w:rFonts w:ascii="Tahoma" w:hAnsi="Tahoma" w:cs="Tahoma"/>
          <w:color w:val="000000"/>
          <w:sz w:val="22"/>
          <w:szCs w:val="22"/>
          <w:lang w:eastAsia="bg-BG"/>
        </w:rPr>
        <w:t>).</w:t>
      </w:r>
    </w:p>
    <w:p w:rsidR="009F25DB" w:rsidRPr="001151C6" w:rsidRDefault="009F25DB" w:rsidP="009F25DB">
      <w:pPr>
        <w:tabs>
          <w:tab w:val="left" w:pos="-3828"/>
        </w:tabs>
        <w:spacing w:line="276" w:lineRule="auto"/>
        <w:ind w:firstLine="720"/>
        <w:jc w:val="both"/>
        <w:rPr>
          <w:rFonts w:ascii="Tahoma" w:hAnsi="Tahoma" w:cs="Tahoma"/>
          <w:color w:val="000000"/>
          <w:sz w:val="22"/>
          <w:szCs w:val="22"/>
          <w:lang w:val="bg-BG" w:eastAsia="bg-BG"/>
        </w:rPr>
      </w:pPr>
    </w:p>
    <w:p w:rsidR="009F25DB" w:rsidRPr="001151C6" w:rsidRDefault="009F25DB" w:rsidP="009F25DB">
      <w:pPr>
        <w:tabs>
          <w:tab w:val="left" w:pos="-3828"/>
        </w:tabs>
        <w:spacing w:line="276" w:lineRule="auto"/>
        <w:ind w:firstLine="720"/>
        <w:jc w:val="both"/>
        <w:rPr>
          <w:rFonts w:ascii="Tahoma" w:hAnsi="Tahoma" w:cs="Tahoma"/>
          <w:b/>
          <w:color w:val="000000"/>
          <w:sz w:val="22"/>
          <w:szCs w:val="22"/>
          <w:lang w:val="bg-BG" w:eastAsia="bg-BG"/>
        </w:rPr>
      </w:pPr>
      <w:r w:rsidRPr="001151C6">
        <w:rPr>
          <w:rFonts w:ascii="Tahoma" w:hAnsi="Tahoma" w:cs="Tahoma"/>
          <w:b/>
          <w:color w:val="000000"/>
          <w:sz w:val="22"/>
          <w:szCs w:val="22"/>
          <w:lang w:val="bg-BG" w:eastAsia="bg-BG"/>
        </w:rPr>
        <w:t>Част  „Противопожарна безопасност”</w:t>
      </w:r>
    </w:p>
    <w:p w:rsidR="009F25DB" w:rsidRPr="001151C6" w:rsidRDefault="009F25DB" w:rsidP="009F25DB">
      <w:pPr>
        <w:tabs>
          <w:tab w:val="left" w:pos="-3828"/>
        </w:tabs>
        <w:spacing w:line="276" w:lineRule="auto"/>
        <w:ind w:firstLine="720"/>
        <w:jc w:val="both"/>
        <w:rPr>
          <w:rFonts w:ascii="Tahoma" w:hAnsi="Tahoma" w:cs="Tahoma"/>
          <w:color w:val="000000"/>
          <w:sz w:val="22"/>
          <w:szCs w:val="22"/>
          <w:lang w:val="bg-BG" w:eastAsia="bg-BG"/>
        </w:rPr>
      </w:pPr>
      <w:r w:rsidRPr="001151C6">
        <w:rPr>
          <w:rFonts w:ascii="Tahoma" w:hAnsi="Tahoma" w:cs="Tahoma"/>
          <w:color w:val="000000"/>
          <w:sz w:val="22"/>
          <w:szCs w:val="22"/>
          <w:lang w:val="bg-BG" w:eastAsia="bg-BG"/>
        </w:rPr>
        <w:t>Да се изготви проект за пожарна безопасност съгласно чл.169, ал.1, т.3 от ЗУТ.</w:t>
      </w:r>
    </w:p>
    <w:p w:rsidR="009F25DB" w:rsidRPr="001151C6" w:rsidRDefault="009F25DB" w:rsidP="009F25DB">
      <w:pPr>
        <w:tabs>
          <w:tab w:val="left" w:pos="-3828"/>
        </w:tabs>
        <w:spacing w:line="276" w:lineRule="auto"/>
        <w:ind w:firstLine="720"/>
        <w:jc w:val="both"/>
        <w:rPr>
          <w:rFonts w:ascii="Tahoma" w:hAnsi="Tahoma" w:cs="Tahoma"/>
          <w:color w:val="000000"/>
          <w:sz w:val="22"/>
          <w:szCs w:val="22"/>
          <w:lang w:eastAsia="bg-BG"/>
        </w:rPr>
      </w:pPr>
    </w:p>
    <w:p w:rsidR="009F25DB" w:rsidRPr="001151C6" w:rsidRDefault="009F25DB" w:rsidP="009F25DB">
      <w:pPr>
        <w:tabs>
          <w:tab w:val="left" w:pos="-3828"/>
        </w:tabs>
        <w:spacing w:line="276" w:lineRule="auto"/>
        <w:ind w:firstLine="720"/>
        <w:jc w:val="both"/>
        <w:rPr>
          <w:rFonts w:ascii="Tahoma" w:hAnsi="Tahoma" w:cs="Tahoma"/>
          <w:b/>
          <w:color w:val="000000"/>
          <w:sz w:val="22"/>
          <w:szCs w:val="22"/>
          <w:lang w:val="bg-BG" w:eastAsia="bg-BG"/>
        </w:rPr>
      </w:pPr>
      <w:r w:rsidRPr="001151C6">
        <w:rPr>
          <w:rFonts w:ascii="Tahoma" w:hAnsi="Tahoma" w:cs="Tahoma"/>
          <w:b/>
          <w:color w:val="000000"/>
          <w:sz w:val="22"/>
          <w:szCs w:val="22"/>
          <w:lang w:val="bg-BG" w:eastAsia="bg-BG"/>
        </w:rPr>
        <w:t>Част  „Управление на строителните отпадъци (ПУСО)”</w:t>
      </w:r>
    </w:p>
    <w:p w:rsidR="009F25DB" w:rsidRPr="001151C6" w:rsidRDefault="009F25DB" w:rsidP="009F25DB">
      <w:pPr>
        <w:tabs>
          <w:tab w:val="left" w:pos="-3828"/>
        </w:tabs>
        <w:spacing w:line="276" w:lineRule="auto"/>
        <w:ind w:firstLine="720"/>
        <w:jc w:val="both"/>
        <w:rPr>
          <w:rFonts w:ascii="Tahoma" w:hAnsi="Tahoma" w:cs="Tahoma"/>
          <w:color w:val="000000"/>
          <w:sz w:val="22"/>
          <w:szCs w:val="22"/>
          <w:lang w:val="bg-BG" w:eastAsia="bg-BG"/>
        </w:rPr>
      </w:pPr>
      <w:r w:rsidRPr="001151C6">
        <w:rPr>
          <w:rFonts w:ascii="Tahoma" w:hAnsi="Tahoma" w:cs="Tahoma"/>
          <w:color w:val="000000"/>
          <w:sz w:val="22"/>
          <w:szCs w:val="22"/>
          <w:lang w:val="bg-BG" w:eastAsia="bg-BG"/>
        </w:rPr>
        <w:t>Да се изготви проект за управление на строителните отпадъци съгласно чл.5, ал.1 от  Наредба №4/21.05.2001г. за обхвата и съдържанието на инвестиционните проекти.</w:t>
      </w:r>
    </w:p>
    <w:p w:rsidR="009F25DB" w:rsidRPr="001151C6" w:rsidRDefault="009F25DB" w:rsidP="009F25DB">
      <w:pPr>
        <w:tabs>
          <w:tab w:val="left" w:pos="-3828"/>
        </w:tabs>
        <w:spacing w:line="276" w:lineRule="auto"/>
        <w:ind w:firstLine="720"/>
        <w:jc w:val="both"/>
        <w:rPr>
          <w:rFonts w:ascii="Tahoma" w:hAnsi="Tahoma" w:cs="Tahoma"/>
          <w:color w:val="000000"/>
          <w:sz w:val="22"/>
          <w:szCs w:val="22"/>
          <w:lang w:val="bg-BG" w:eastAsia="bg-BG"/>
        </w:rPr>
      </w:pPr>
    </w:p>
    <w:p w:rsidR="009F25DB" w:rsidRPr="000B69AC" w:rsidRDefault="009F25DB" w:rsidP="009F25DB">
      <w:pPr>
        <w:tabs>
          <w:tab w:val="left" w:pos="-3828"/>
        </w:tabs>
        <w:spacing w:line="276" w:lineRule="auto"/>
        <w:ind w:firstLine="720"/>
        <w:jc w:val="both"/>
        <w:rPr>
          <w:rFonts w:ascii="Tahoma" w:hAnsi="Tahoma" w:cs="Tahoma"/>
          <w:b/>
          <w:color w:val="000000"/>
          <w:sz w:val="22"/>
          <w:szCs w:val="22"/>
          <w:u w:val="single"/>
          <w:lang w:val="bg-BG" w:eastAsia="bg-BG"/>
        </w:rPr>
      </w:pPr>
      <w:r w:rsidRPr="000B69AC">
        <w:rPr>
          <w:rFonts w:ascii="Tahoma" w:hAnsi="Tahoma" w:cs="Tahoma"/>
          <w:b/>
          <w:color w:val="000000"/>
          <w:sz w:val="22"/>
          <w:szCs w:val="22"/>
          <w:u w:val="single"/>
          <w:lang w:val="bg-BG" w:eastAsia="bg-BG"/>
        </w:rPr>
        <w:t>ОФОРМЯНЕ И ПРЕДОСТАВЯНЕ НА ПРОЕКТНИТЕ МАТЕРИАЛИ</w:t>
      </w:r>
    </w:p>
    <w:p w:rsidR="009F25DB" w:rsidRPr="001151C6" w:rsidRDefault="009F25DB" w:rsidP="009F25DB">
      <w:pPr>
        <w:tabs>
          <w:tab w:val="left" w:pos="-3828"/>
        </w:tabs>
        <w:spacing w:line="276" w:lineRule="auto"/>
        <w:ind w:firstLine="720"/>
        <w:jc w:val="both"/>
        <w:rPr>
          <w:rFonts w:ascii="Tahoma" w:hAnsi="Tahoma" w:cs="Tahoma"/>
          <w:b/>
          <w:color w:val="000000"/>
          <w:sz w:val="22"/>
          <w:szCs w:val="22"/>
          <w:lang w:val="bg-BG" w:eastAsia="bg-BG"/>
        </w:rPr>
      </w:pPr>
    </w:p>
    <w:p w:rsidR="009F25DB" w:rsidRPr="001151C6" w:rsidRDefault="009F25DB" w:rsidP="009F25DB">
      <w:pPr>
        <w:tabs>
          <w:tab w:val="left" w:pos="-3828"/>
        </w:tabs>
        <w:spacing w:line="276" w:lineRule="auto"/>
        <w:ind w:firstLine="720"/>
        <w:jc w:val="both"/>
        <w:rPr>
          <w:rFonts w:ascii="Tahoma" w:hAnsi="Tahoma" w:cs="Tahoma"/>
          <w:b/>
          <w:color w:val="000000"/>
          <w:sz w:val="22"/>
          <w:szCs w:val="22"/>
          <w:lang w:val="bg-BG" w:eastAsia="bg-BG"/>
        </w:rPr>
      </w:pPr>
      <w:r w:rsidRPr="001151C6">
        <w:rPr>
          <w:rFonts w:ascii="Tahoma" w:hAnsi="Tahoma" w:cs="Tahoma"/>
          <w:b/>
          <w:color w:val="000000"/>
          <w:sz w:val="22"/>
          <w:szCs w:val="22"/>
          <w:lang w:val="bg-BG" w:eastAsia="bg-BG"/>
        </w:rPr>
        <w:t>Чертежи/схеми</w:t>
      </w:r>
    </w:p>
    <w:p w:rsidR="009F25DB" w:rsidRPr="001151C6" w:rsidRDefault="009F25DB" w:rsidP="009F25DB">
      <w:pPr>
        <w:tabs>
          <w:tab w:val="left" w:pos="-3828"/>
        </w:tabs>
        <w:spacing w:line="276" w:lineRule="auto"/>
        <w:ind w:firstLine="720"/>
        <w:jc w:val="both"/>
        <w:rPr>
          <w:rFonts w:ascii="Tahoma" w:hAnsi="Tahoma" w:cs="Tahoma"/>
          <w:color w:val="000000"/>
          <w:sz w:val="22"/>
          <w:szCs w:val="22"/>
          <w:lang w:val="bg-BG" w:eastAsia="bg-BG"/>
        </w:rPr>
      </w:pPr>
      <w:r w:rsidRPr="001151C6">
        <w:rPr>
          <w:rFonts w:ascii="Tahoma" w:hAnsi="Tahoma" w:cs="Tahoma"/>
          <w:color w:val="000000"/>
          <w:sz w:val="22"/>
          <w:szCs w:val="22"/>
          <w:lang w:val="bg-BG" w:eastAsia="bg-BG"/>
        </w:rPr>
        <w:t>Оригиналите на чертежите /схемите да бъдат с размери на формат и мащаб, подбран така, че в най-голяма степен да онагледява проектното решение и да дава възможност за цялостно изпълнение на всички видове СМР  и за доставка и монтаж на технологичното оборудване .</w:t>
      </w:r>
    </w:p>
    <w:p w:rsidR="009F25DB" w:rsidRPr="001151C6" w:rsidRDefault="009F25DB" w:rsidP="009F25DB">
      <w:pPr>
        <w:tabs>
          <w:tab w:val="left" w:pos="-3828"/>
        </w:tabs>
        <w:spacing w:line="276" w:lineRule="auto"/>
        <w:ind w:firstLine="720"/>
        <w:jc w:val="both"/>
        <w:rPr>
          <w:rFonts w:ascii="Tahoma" w:hAnsi="Tahoma" w:cs="Tahoma"/>
          <w:color w:val="000000"/>
          <w:sz w:val="22"/>
          <w:szCs w:val="22"/>
          <w:lang w:val="bg-BG" w:eastAsia="bg-BG"/>
        </w:rPr>
      </w:pPr>
      <w:r w:rsidRPr="001151C6">
        <w:rPr>
          <w:rFonts w:ascii="Tahoma" w:hAnsi="Tahoma" w:cs="Tahoma"/>
          <w:color w:val="000000"/>
          <w:sz w:val="22"/>
          <w:szCs w:val="22"/>
          <w:lang w:val="bg-BG" w:eastAsia="bg-BG"/>
        </w:rPr>
        <w:t xml:space="preserve">Да се представят на хартиен носител и на електронен носител </w:t>
      </w:r>
      <w:r w:rsidRPr="001151C6">
        <w:rPr>
          <w:rFonts w:ascii="Tahoma" w:hAnsi="Tahoma" w:cs="Tahoma"/>
          <w:color w:val="000000"/>
          <w:sz w:val="22"/>
          <w:szCs w:val="22"/>
          <w:lang w:eastAsia="bg-BG"/>
        </w:rPr>
        <w:t>(</w:t>
      </w:r>
      <w:r w:rsidRPr="001151C6">
        <w:rPr>
          <w:rFonts w:ascii="Tahoma" w:hAnsi="Tahoma" w:cs="Tahoma"/>
          <w:color w:val="000000"/>
          <w:sz w:val="22"/>
          <w:szCs w:val="22"/>
          <w:lang w:val="bg-BG" w:eastAsia="bg-BG"/>
        </w:rPr>
        <w:t xml:space="preserve"> векторен графичен формат</w:t>
      </w:r>
      <w:r w:rsidRPr="001151C6">
        <w:rPr>
          <w:rFonts w:ascii="Tahoma" w:hAnsi="Tahoma" w:cs="Tahoma"/>
          <w:color w:val="000000"/>
          <w:sz w:val="22"/>
          <w:szCs w:val="22"/>
          <w:lang w:eastAsia="bg-BG"/>
        </w:rPr>
        <w:t>)</w:t>
      </w:r>
      <w:r w:rsidRPr="001151C6">
        <w:rPr>
          <w:rFonts w:ascii="Tahoma" w:hAnsi="Tahoma" w:cs="Tahoma"/>
          <w:color w:val="000000"/>
          <w:sz w:val="22"/>
          <w:szCs w:val="22"/>
          <w:lang w:val="bg-BG" w:eastAsia="bg-BG"/>
        </w:rPr>
        <w:t>.</w:t>
      </w:r>
    </w:p>
    <w:p w:rsidR="009F25DB" w:rsidRPr="001151C6" w:rsidRDefault="009F25DB" w:rsidP="009F25DB">
      <w:pPr>
        <w:tabs>
          <w:tab w:val="left" w:pos="-3828"/>
        </w:tabs>
        <w:spacing w:line="276" w:lineRule="auto"/>
        <w:ind w:firstLine="720"/>
        <w:jc w:val="both"/>
        <w:rPr>
          <w:rFonts w:ascii="Tahoma" w:hAnsi="Tahoma" w:cs="Tahoma"/>
          <w:color w:val="000000"/>
          <w:sz w:val="22"/>
          <w:szCs w:val="22"/>
          <w:lang w:val="bg-BG" w:eastAsia="bg-BG"/>
        </w:rPr>
      </w:pPr>
    </w:p>
    <w:p w:rsidR="009F25DB" w:rsidRPr="001151C6" w:rsidRDefault="009F25DB" w:rsidP="009F25DB">
      <w:pPr>
        <w:tabs>
          <w:tab w:val="left" w:pos="-3828"/>
        </w:tabs>
        <w:spacing w:line="276" w:lineRule="auto"/>
        <w:ind w:firstLine="720"/>
        <w:jc w:val="both"/>
        <w:rPr>
          <w:rFonts w:ascii="Tahoma" w:hAnsi="Tahoma" w:cs="Tahoma"/>
          <w:b/>
          <w:color w:val="000000"/>
          <w:sz w:val="22"/>
          <w:szCs w:val="22"/>
          <w:lang w:val="bg-BG" w:eastAsia="bg-BG"/>
        </w:rPr>
      </w:pPr>
      <w:r w:rsidRPr="001151C6">
        <w:rPr>
          <w:rFonts w:ascii="Tahoma" w:hAnsi="Tahoma" w:cs="Tahoma"/>
          <w:b/>
          <w:color w:val="000000"/>
          <w:sz w:val="22"/>
          <w:szCs w:val="22"/>
          <w:lang w:val="bg-BG" w:eastAsia="bg-BG"/>
        </w:rPr>
        <w:t>Текстова част</w:t>
      </w:r>
    </w:p>
    <w:p w:rsidR="009F25DB" w:rsidRPr="001151C6" w:rsidRDefault="009F25DB" w:rsidP="009F25DB">
      <w:pPr>
        <w:tabs>
          <w:tab w:val="left" w:pos="-3828"/>
        </w:tabs>
        <w:spacing w:line="276" w:lineRule="auto"/>
        <w:ind w:firstLine="720"/>
        <w:jc w:val="both"/>
        <w:rPr>
          <w:rFonts w:ascii="Tahoma" w:hAnsi="Tahoma" w:cs="Tahoma"/>
          <w:color w:val="000000"/>
          <w:sz w:val="22"/>
          <w:szCs w:val="22"/>
          <w:lang w:eastAsia="bg-BG"/>
        </w:rPr>
      </w:pPr>
      <w:r w:rsidRPr="001151C6">
        <w:rPr>
          <w:rFonts w:ascii="Tahoma" w:hAnsi="Tahoma" w:cs="Tahoma"/>
          <w:color w:val="000000"/>
          <w:sz w:val="22"/>
          <w:szCs w:val="22"/>
          <w:lang w:val="bg-BG" w:eastAsia="bg-BG"/>
        </w:rPr>
        <w:t>Текстовата част на проекта да бъде на български език и да бъде окомплектована в отделни папки, които да съдържат: обяснителна записка</w:t>
      </w:r>
      <w:r w:rsidRPr="001151C6">
        <w:rPr>
          <w:rFonts w:ascii="Tahoma" w:hAnsi="Tahoma" w:cs="Tahoma"/>
          <w:color w:val="000000"/>
          <w:sz w:val="22"/>
          <w:szCs w:val="22"/>
          <w:lang w:eastAsia="bg-BG"/>
        </w:rPr>
        <w:t xml:space="preserve">; </w:t>
      </w:r>
      <w:r w:rsidRPr="001151C6">
        <w:rPr>
          <w:rFonts w:ascii="Tahoma" w:hAnsi="Tahoma" w:cs="Tahoma"/>
          <w:color w:val="000000"/>
          <w:sz w:val="22"/>
          <w:szCs w:val="22"/>
          <w:lang w:val="bg-BG" w:eastAsia="bg-BG"/>
        </w:rPr>
        <w:t xml:space="preserve">подробни количествени и стойностни сметки, спецификации и всички необходими таблици. Количествените и стойностните сметки да са на хартиен и на електронен носител </w:t>
      </w:r>
      <w:r w:rsidRPr="001151C6">
        <w:rPr>
          <w:rFonts w:ascii="Tahoma" w:hAnsi="Tahoma" w:cs="Tahoma"/>
          <w:color w:val="000000"/>
          <w:sz w:val="22"/>
          <w:szCs w:val="22"/>
          <w:lang w:eastAsia="bg-BG"/>
        </w:rPr>
        <w:t>(</w:t>
      </w:r>
      <w:r w:rsidRPr="001151C6">
        <w:rPr>
          <w:rFonts w:ascii="Tahoma" w:hAnsi="Tahoma" w:cs="Tahoma"/>
          <w:color w:val="000000"/>
          <w:sz w:val="22"/>
          <w:szCs w:val="22"/>
          <w:lang w:val="bg-BG" w:eastAsia="bg-BG"/>
        </w:rPr>
        <w:t>формат съвместим с MS Office</w:t>
      </w:r>
      <w:r w:rsidRPr="001151C6">
        <w:rPr>
          <w:rFonts w:ascii="Tahoma" w:hAnsi="Tahoma" w:cs="Tahoma"/>
          <w:color w:val="000000"/>
          <w:sz w:val="22"/>
          <w:szCs w:val="22"/>
          <w:lang w:eastAsia="bg-BG"/>
        </w:rPr>
        <w:t>).</w:t>
      </w:r>
    </w:p>
    <w:p w:rsidR="009F25DB" w:rsidRPr="001151C6" w:rsidRDefault="009F25DB" w:rsidP="009F25DB">
      <w:pPr>
        <w:tabs>
          <w:tab w:val="left" w:pos="-3828"/>
        </w:tabs>
        <w:spacing w:line="276" w:lineRule="auto"/>
        <w:ind w:firstLine="720"/>
        <w:jc w:val="both"/>
        <w:rPr>
          <w:rFonts w:ascii="Tahoma" w:hAnsi="Tahoma" w:cs="Tahoma"/>
          <w:color w:val="000000"/>
          <w:sz w:val="22"/>
          <w:szCs w:val="22"/>
          <w:lang w:eastAsia="bg-BG"/>
        </w:rPr>
      </w:pPr>
    </w:p>
    <w:p w:rsidR="009F25DB" w:rsidRPr="001151C6" w:rsidRDefault="009F25DB" w:rsidP="009F25DB">
      <w:pPr>
        <w:tabs>
          <w:tab w:val="left" w:pos="-3828"/>
        </w:tabs>
        <w:spacing w:line="276" w:lineRule="auto"/>
        <w:ind w:firstLine="720"/>
        <w:jc w:val="both"/>
        <w:rPr>
          <w:rFonts w:ascii="Tahoma" w:hAnsi="Tahoma" w:cs="Tahoma"/>
          <w:b/>
          <w:color w:val="000000"/>
          <w:sz w:val="22"/>
          <w:szCs w:val="22"/>
          <w:lang w:val="bg-BG" w:eastAsia="bg-BG"/>
        </w:rPr>
      </w:pPr>
      <w:r w:rsidRPr="001151C6">
        <w:rPr>
          <w:rFonts w:ascii="Tahoma" w:hAnsi="Tahoma" w:cs="Tahoma"/>
          <w:b/>
          <w:color w:val="000000"/>
          <w:sz w:val="22"/>
          <w:szCs w:val="22"/>
          <w:lang w:val="bg-BG" w:eastAsia="bg-BG"/>
        </w:rPr>
        <w:t>Екземпляри</w:t>
      </w:r>
    </w:p>
    <w:p w:rsidR="009F25DB" w:rsidRPr="001151C6" w:rsidRDefault="009F25DB" w:rsidP="009F25DB">
      <w:pPr>
        <w:tabs>
          <w:tab w:val="left" w:pos="-3828"/>
        </w:tabs>
        <w:spacing w:line="276" w:lineRule="auto"/>
        <w:ind w:firstLine="720"/>
        <w:jc w:val="both"/>
        <w:rPr>
          <w:rFonts w:ascii="Tahoma" w:hAnsi="Tahoma" w:cs="Tahoma"/>
          <w:color w:val="000000"/>
          <w:sz w:val="22"/>
          <w:szCs w:val="22"/>
          <w:lang w:val="bg-BG" w:eastAsia="bg-BG"/>
        </w:rPr>
      </w:pPr>
      <w:r w:rsidRPr="001151C6">
        <w:rPr>
          <w:rFonts w:ascii="Tahoma" w:hAnsi="Tahoma" w:cs="Tahoma"/>
          <w:color w:val="000000"/>
          <w:sz w:val="22"/>
          <w:szCs w:val="22"/>
          <w:lang w:val="bg-BG" w:eastAsia="bg-BG"/>
        </w:rPr>
        <w:t>Проектната документация да се представи в 5 оригинални екземпляра на хартиен и 5 екземпляра на електронен носител.</w:t>
      </w:r>
    </w:p>
    <w:p w:rsidR="009F25DB" w:rsidRPr="001151C6" w:rsidRDefault="009F25DB" w:rsidP="009F25DB">
      <w:pPr>
        <w:tabs>
          <w:tab w:val="left" w:pos="-3828"/>
        </w:tabs>
        <w:spacing w:line="276" w:lineRule="auto"/>
        <w:jc w:val="both"/>
        <w:rPr>
          <w:rFonts w:ascii="Tahoma" w:hAnsi="Tahoma" w:cs="Tahoma"/>
          <w:color w:val="000000"/>
          <w:sz w:val="22"/>
          <w:szCs w:val="22"/>
          <w:lang w:val="bg-BG" w:eastAsia="bg-BG"/>
        </w:rPr>
      </w:pPr>
    </w:p>
    <w:p w:rsidR="009F25DB" w:rsidRPr="000B69AC" w:rsidRDefault="009F25DB" w:rsidP="009F25DB">
      <w:pPr>
        <w:tabs>
          <w:tab w:val="left" w:pos="-3828"/>
        </w:tabs>
        <w:spacing w:line="276" w:lineRule="auto"/>
        <w:jc w:val="both"/>
        <w:rPr>
          <w:rFonts w:ascii="Tahoma" w:hAnsi="Tahoma" w:cs="Tahoma"/>
          <w:b/>
          <w:color w:val="000000"/>
          <w:sz w:val="22"/>
          <w:szCs w:val="22"/>
          <w:u w:val="single"/>
          <w:lang w:val="bg-BG" w:eastAsia="bg-BG"/>
        </w:rPr>
      </w:pPr>
      <w:r w:rsidRPr="000B69AC">
        <w:rPr>
          <w:rFonts w:ascii="Tahoma" w:hAnsi="Tahoma" w:cs="Tahoma"/>
          <w:b/>
          <w:color w:val="000000"/>
          <w:sz w:val="22"/>
          <w:szCs w:val="22"/>
          <w:lang w:eastAsia="bg-BG"/>
        </w:rPr>
        <w:tab/>
      </w:r>
      <w:r w:rsidRPr="000B69AC">
        <w:rPr>
          <w:rFonts w:ascii="Tahoma" w:hAnsi="Tahoma" w:cs="Tahoma"/>
          <w:b/>
          <w:color w:val="000000"/>
          <w:sz w:val="22"/>
          <w:szCs w:val="22"/>
          <w:u w:val="single"/>
          <w:lang w:val="bg-BG" w:eastAsia="bg-BG"/>
        </w:rPr>
        <w:t>ТЕХНИЧЕСКИ  ИЗИСКВАНИЯ КЪМ СВЕТОДИОДНИТЕ УЛИЧНИ ОСВЕТИТЕЛНИ ТЕЛА</w:t>
      </w:r>
    </w:p>
    <w:p w:rsidR="009F25DB" w:rsidRPr="001151C6" w:rsidRDefault="009F25DB" w:rsidP="009F25DB">
      <w:pPr>
        <w:tabs>
          <w:tab w:val="left" w:pos="-3828"/>
        </w:tabs>
        <w:spacing w:line="276" w:lineRule="auto"/>
        <w:jc w:val="both"/>
        <w:rPr>
          <w:rFonts w:ascii="Tahoma" w:hAnsi="Tahoma" w:cs="Tahoma"/>
          <w:color w:val="000000"/>
          <w:sz w:val="22"/>
          <w:szCs w:val="22"/>
          <w:lang w:val="bg-BG" w:eastAsia="bg-BG"/>
        </w:rPr>
      </w:pPr>
    </w:p>
    <w:p w:rsidR="009F25DB" w:rsidRPr="001151C6" w:rsidRDefault="009F25DB" w:rsidP="009F25DB">
      <w:pPr>
        <w:tabs>
          <w:tab w:val="left" w:pos="-3828"/>
        </w:tabs>
        <w:spacing w:line="276" w:lineRule="auto"/>
        <w:ind w:firstLine="720"/>
        <w:jc w:val="both"/>
        <w:rPr>
          <w:rFonts w:ascii="Tahoma" w:hAnsi="Tahoma" w:cs="Tahoma"/>
          <w:color w:val="000000"/>
          <w:sz w:val="22"/>
          <w:szCs w:val="22"/>
          <w:lang w:val="bg-BG" w:eastAsia="bg-BG"/>
        </w:rPr>
      </w:pPr>
      <w:r w:rsidRPr="001151C6">
        <w:rPr>
          <w:rFonts w:ascii="Tahoma" w:hAnsi="Tahoma" w:cs="Tahoma"/>
          <w:color w:val="000000"/>
          <w:sz w:val="22"/>
          <w:szCs w:val="22"/>
          <w:lang w:val="bg-BG" w:eastAsia="bg-BG"/>
        </w:rPr>
        <w:t xml:space="preserve">1. Корпусът на осветителното тяло да е изработен от алуминий или </w:t>
      </w:r>
      <w:r w:rsidRPr="001151C6">
        <w:rPr>
          <w:rFonts w:ascii="Tahoma" w:hAnsi="Tahoma" w:cs="Tahoma"/>
          <w:color w:val="000000"/>
          <w:sz w:val="22"/>
          <w:szCs w:val="22"/>
          <w:lang w:eastAsia="bg-BG"/>
        </w:rPr>
        <w:t>UV</w:t>
      </w:r>
      <w:r w:rsidRPr="001151C6">
        <w:rPr>
          <w:rFonts w:ascii="Tahoma" w:hAnsi="Tahoma" w:cs="Tahoma"/>
          <w:color w:val="000000"/>
          <w:sz w:val="22"/>
          <w:szCs w:val="22"/>
          <w:lang w:val="bg-BG" w:eastAsia="bg-BG"/>
        </w:rPr>
        <w:t xml:space="preserve"> стабилизиран поликарбонат /</w:t>
      </w:r>
      <w:r w:rsidRPr="001151C6">
        <w:rPr>
          <w:rFonts w:ascii="Tahoma" w:hAnsi="Tahoma" w:cs="Tahoma"/>
          <w:color w:val="000000"/>
          <w:sz w:val="22"/>
          <w:szCs w:val="22"/>
          <w:lang w:eastAsia="bg-BG"/>
        </w:rPr>
        <w:t>PC</w:t>
      </w:r>
      <w:r w:rsidRPr="001151C6">
        <w:rPr>
          <w:rFonts w:ascii="Tahoma" w:hAnsi="Tahoma" w:cs="Tahoma"/>
          <w:color w:val="000000"/>
          <w:sz w:val="22"/>
          <w:szCs w:val="22"/>
          <w:lang w:val="bg-BG" w:eastAsia="bg-BG"/>
        </w:rPr>
        <w:t>/</w:t>
      </w:r>
    </w:p>
    <w:p w:rsidR="009F25DB" w:rsidRPr="001151C6" w:rsidRDefault="009F25DB" w:rsidP="009F25DB">
      <w:pPr>
        <w:tabs>
          <w:tab w:val="left" w:pos="-3828"/>
        </w:tabs>
        <w:spacing w:line="276" w:lineRule="auto"/>
        <w:ind w:firstLine="720"/>
        <w:jc w:val="both"/>
        <w:rPr>
          <w:rFonts w:ascii="Tahoma" w:hAnsi="Tahoma" w:cs="Tahoma"/>
          <w:color w:val="000000"/>
          <w:sz w:val="22"/>
          <w:szCs w:val="22"/>
          <w:lang w:val="bg-BG" w:eastAsia="bg-BG"/>
        </w:rPr>
      </w:pPr>
      <w:r w:rsidRPr="001151C6">
        <w:rPr>
          <w:rFonts w:ascii="Tahoma" w:hAnsi="Tahoma" w:cs="Tahoma"/>
          <w:color w:val="000000"/>
          <w:sz w:val="22"/>
          <w:szCs w:val="22"/>
          <w:lang w:val="bg-BG" w:eastAsia="bg-BG"/>
        </w:rPr>
        <w:t xml:space="preserve">2. Светлинен източник-високоефективни </w:t>
      </w:r>
      <w:r w:rsidRPr="001151C6">
        <w:rPr>
          <w:rFonts w:ascii="Tahoma" w:hAnsi="Tahoma" w:cs="Tahoma"/>
          <w:color w:val="000000"/>
          <w:sz w:val="22"/>
          <w:szCs w:val="22"/>
          <w:lang w:eastAsia="bg-BG"/>
        </w:rPr>
        <w:t xml:space="preserve">SMD </w:t>
      </w:r>
      <w:r w:rsidRPr="001151C6">
        <w:rPr>
          <w:rFonts w:ascii="Tahoma" w:hAnsi="Tahoma" w:cs="Tahoma"/>
          <w:color w:val="000000"/>
          <w:sz w:val="22"/>
          <w:szCs w:val="22"/>
          <w:lang w:val="bg-BG" w:eastAsia="bg-BG"/>
        </w:rPr>
        <w:t>светодиодни платки</w:t>
      </w:r>
    </w:p>
    <w:p w:rsidR="009F25DB" w:rsidRPr="001151C6" w:rsidRDefault="009F25DB" w:rsidP="009F25DB">
      <w:pPr>
        <w:tabs>
          <w:tab w:val="left" w:pos="-3828"/>
        </w:tabs>
        <w:spacing w:line="276" w:lineRule="auto"/>
        <w:ind w:firstLine="720"/>
        <w:jc w:val="both"/>
        <w:rPr>
          <w:rFonts w:ascii="Tahoma" w:hAnsi="Tahoma" w:cs="Tahoma"/>
          <w:color w:val="000000"/>
          <w:sz w:val="22"/>
          <w:szCs w:val="22"/>
          <w:lang w:val="bg-BG" w:eastAsia="bg-BG"/>
        </w:rPr>
      </w:pPr>
      <w:r w:rsidRPr="001151C6">
        <w:rPr>
          <w:rFonts w:ascii="Tahoma" w:hAnsi="Tahoma" w:cs="Tahoma"/>
          <w:color w:val="000000"/>
          <w:sz w:val="22"/>
          <w:szCs w:val="22"/>
          <w:lang w:val="bg-BG" w:eastAsia="bg-BG"/>
        </w:rPr>
        <w:t xml:space="preserve">3. Пуско-регулираща апаратура-високоефективен </w:t>
      </w:r>
      <w:r w:rsidRPr="001151C6">
        <w:rPr>
          <w:rFonts w:ascii="Tahoma" w:hAnsi="Tahoma" w:cs="Tahoma"/>
          <w:color w:val="000000"/>
          <w:sz w:val="22"/>
          <w:szCs w:val="22"/>
          <w:lang w:eastAsia="bg-BG"/>
        </w:rPr>
        <w:t>LED</w:t>
      </w:r>
      <w:r w:rsidRPr="001151C6">
        <w:rPr>
          <w:rFonts w:ascii="Tahoma" w:hAnsi="Tahoma" w:cs="Tahoma"/>
          <w:color w:val="000000"/>
          <w:sz w:val="22"/>
          <w:szCs w:val="22"/>
          <w:lang w:val="bg-BG" w:eastAsia="bg-BG"/>
        </w:rPr>
        <w:t xml:space="preserve"> драйвер</w:t>
      </w:r>
    </w:p>
    <w:p w:rsidR="009F25DB" w:rsidRPr="001151C6" w:rsidRDefault="009F25DB" w:rsidP="009F25DB">
      <w:pPr>
        <w:tabs>
          <w:tab w:val="left" w:pos="-3828"/>
        </w:tabs>
        <w:spacing w:line="276" w:lineRule="auto"/>
        <w:ind w:firstLine="720"/>
        <w:jc w:val="both"/>
        <w:rPr>
          <w:rFonts w:ascii="Tahoma" w:hAnsi="Tahoma" w:cs="Tahoma"/>
          <w:color w:val="000000"/>
          <w:sz w:val="22"/>
          <w:szCs w:val="22"/>
          <w:lang w:val="bg-BG" w:eastAsia="bg-BG"/>
        </w:rPr>
      </w:pPr>
      <w:r w:rsidRPr="001151C6">
        <w:rPr>
          <w:rFonts w:ascii="Tahoma" w:hAnsi="Tahoma" w:cs="Tahoma"/>
          <w:color w:val="000000"/>
          <w:sz w:val="22"/>
          <w:szCs w:val="22"/>
          <w:lang w:val="bg-BG" w:eastAsia="bg-BG"/>
        </w:rPr>
        <w:t xml:space="preserve">4. Светлинен добив на осветителя  ≥120 </w:t>
      </w:r>
      <w:r w:rsidRPr="001151C6">
        <w:rPr>
          <w:rFonts w:ascii="Tahoma" w:hAnsi="Tahoma" w:cs="Tahoma"/>
          <w:color w:val="000000"/>
          <w:sz w:val="22"/>
          <w:szCs w:val="22"/>
          <w:lang w:eastAsia="bg-BG"/>
        </w:rPr>
        <w:t>Lm</w:t>
      </w:r>
      <w:r w:rsidRPr="001151C6">
        <w:rPr>
          <w:rFonts w:ascii="Tahoma" w:hAnsi="Tahoma" w:cs="Tahoma"/>
          <w:color w:val="000000"/>
          <w:sz w:val="22"/>
          <w:szCs w:val="22"/>
          <w:lang w:val="bg-BG" w:eastAsia="bg-BG"/>
        </w:rPr>
        <w:t>/</w:t>
      </w:r>
      <w:r w:rsidRPr="001151C6">
        <w:rPr>
          <w:rFonts w:ascii="Tahoma" w:hAnsi="Tahoma" w:cs="Tahoma"/>
          <w:color w:val="000000"/>
          <w:sz w:val="22"/>
          <w:szCs w:val="22"/>
          <w:lang w:eastAsia="bg-BG"/>
        </w:rPr>
        <w:t>W</w:t>
      </w:r>
      <w:r w:rsidRPr="001151C6">
        <w:rPr>
          <w:rFonts w:ascii="Tahoma" w:hAnsi="Tahoma" w:cs="Tahoma"/>
          <w:color w:val="000000"/>
          <w:sz w:val="22"/>
          <w:szCs w:val="22"/>
          <w:lang w:val="bg-BG" w:eastAsia="bg-BG"/>
        </w:rPr>
        <w:t xml:space="preserve"> </w:t>
      </w:r>
    </w:p>
    <w:p w:rsidR="009F25DB" w:rsidRPr="001151C6" w:rsidRDefault="009F25DB" w:rsidP="009F25DB">
      <w:pPr>
        <w:tabs>
          <w:tab w:val="left" w:pos="-3828"/>
        </w:tabs>
        <w:spacing w:line="276" w:lineRule="auto"/>
        <w:ind w:firstLine="720"/>
        <w:jc w:val="both"/>
        <w:rPr>
          <w:rFonts w:ascii="Tahoma" w:hAnsi="Tahoma" w:cs="Tahoma"/>
          <w:color w:val="000000"/>
          <w:sz w:val="22"/>
          <w:szCs w:val="22"/>
          <w:lang w:val="bg-BG" w:eastAsia="bg-BG"/>
        </w:rPr>
      </w:pPr>
      <w:r w:rsidRPr="001151C6">
        <w:rPr>
          <w:rFonts w:ascii="Tahoma" w:hAnsi="Tahoma" w:cs="Tahoma"/>
          <w:color w:val="000000"/>
          <w:sz w:val="22"/>
          <w:szCs w:val="22"/>
          <w:lang w:val="bg-BG" w:eastAsia="bg-BG"/>
        </w:rPr>
        <w:t xml:space="preserve">5. Индекс на цветопредаването  </w:t>
      </w:r>
      <w:r w:rsidRPr="001151C6">
        <w:rPr>
          <w:rFonts w:ascii="Tahoma" w:hAnsi="Tahoma" w:cs="Tahoma"/>
          <w:color w:val="000000"/>
          <w:sz w:val="22"/>
          <w:szCs w:val="22"/>
          <w:lang w:eastAsia="bg-BG"/>
        </w:rPr>
        <w:t>Ra≥</w:t>
      </w:r>
      <w:r w:rsidRPr="001151C6">
        <w:rPr>
          <w:rFonts w:ascii="Tahoma" w:hAnsi="Tahoma" w:cs="Tahoma"/>
          <w:color w:val="000000"/>
          <w:sz w:val="22"/>
          <w:szCs w:val="22"/>
          <w:lang w:val="bg-BG" w:eastAsia="bg-BG"/>
        </w:rPr>
        <w:t>80</w:t>
      </w:r>
    </w:p>
    <w:p w:rsidR="009F25DB" w:rsidRPr="001151C6" w:rsidRDefault="009F25DB" w:rsidP="009F25DB">
      <w:pPr>
        <w:tabs>
          <w:tab w:val="left" w:pos="-3828"/>
        </w:tabs>
        <w:spacing w:line="276" w:lineRule="auto"/>
        <w:ind w:firstLine="720"/>
        <w:jc w:val="both"/>
        <w:rPr>
          <w:rFonts w:ascii="Tahoma" w:hAnsi="Tahoma" w:cs="Tahoma"/>
          <w:color w:val="000000"/>
          <w:sz w:val="22"/>
          <w:szCs w:val="22"/>
          <w:lang w:val="bg-BG" w:eastAsia="bg-BG"/>
        </w:rPr>
      </w:pPr>
      <w:r w:rsidRPr="001151C6">
        <w:rPr>
          <w:rFonts w:ascii="Tahoma" w:hAnsi="Tahoma" w:cs="Tahoma"/>
          <w:color w:val="000000"/>
          <w:sz w:val="22"/>
          <w:szCs w:val="22"/>
          <w:lang w:val="bg-BG" w:eastAsia="bg-BG"/>
        </w:rPr>
        <w:t>6. Цветна температура на излъчваната светлина-бяла, диапазон на цветови температури-5000-6000 К.</w:t>
      </w:r>
    </w:p>
    <w:p w:rsidR="009F25DB" w:rsidRPr="001151C6" w:rsidRDefault="009F25DB" w:rsidP="009F25DB">
      <w:pPr>
        <w:tabs>
          <w:tab w:val="left" w:pos="-3828"/>
        </w:tabs>
        <w:spacing w:line="276" w:lineRule="auto"/>
        <w:ind w:firstLine="720"/>
        <w:jc w:val="both"/>
        <w:rPr>
          <w:rFonts w:ascii="Tahoma" w:hAnsi="Tahoma" w:cs="Tahoma"/>
          <w:color w:val="000000"/>
          <w:sz w:val="22"/>
          <w:szCs w:val="22"/>
          <w:lang w:val="bg-BG" w:eastAsia="bg-BG"/>
        </w:rPr>
      </w:pPr>
      <w:r w:rsidRPr="001151C6">
        <w:rPr>
          <w:rFonts w:ascii="Tahoma" w:hAnsi="Tahoma" w:cs="Tahoma"/>
          <w:color w:val="000000"/>
          <w:sz w:val="22"/>
          <w:szCs w:val="22"/>
          <w:lang w:val="bg-BG" w:eastAsia="bg-BG"/>
        </w:rPr>
        <w:t>7. Степен на защита срещу въздействия от околната среда на осветителното тяло ≥</w:t>
      </w:r>
      <w:r w:rsidRPr="001151C6">
        <w:rPr>
          <w:rFonts w:ascii="Tahoma" w:hAnsi="Tahoma" w:cs="Tahoma"/>
          <w:color w:val="000000"/>
          <w:sz w:val="22"/>
          <w:szCs w:val="22"/>
          <w:lang w:eastAsia="bg-BG"/>
        </w:rPr>
        <w:t>IP6</w:t>
      </w:r>
      <w:r w:rsidRPr="001151C6">
        <w:rPr>
          <w:rFonts w:ascii="Tahoma" w:hAnsi="Tahoma" w:cs="Tahoma"/>
          <w:color w:val="000000"/>
          <w:sz w:val="22"/>
          <w:szCs w:val="22"/>
          <w:lang w:val="bg-BG" w:eastAsia="bg-BG"/>
        </w:rPr>
        <w:t>6.</w:t>
      </w:r>
    </w:p>
    <w:p w:rsidR="009F25DB" w:rsidRPr="001151C6" w:rsidRDefault="009F25DB" w:rsidP="009F25DB">
      <w:pPr>
        <w:tabs>
          <w:tab w:val="left" w:pos="-3828"/>
        </w:tabs>
        <w:spacing w:line="276" w:lineRule="auto"/>
        <w:ind w:firstLine="720"/>
        <w:jc w:val="both"/>
        <w:rPr>
          <w:rFonts w:ascii="Tahoma" w:hAnsi="Tahoma" w:cs="Tahoma"/>
          <w:color w:val="000000"/>
          <w:sz w:val="22"/>
          <w:szCs w:val="22"/>
          <w:lang w:val="bg-BG" w:eastAsia="bg-BG"/>
        </w:rPr>
      </w:pPr>
      <w:r w:rsidRPr="001151C6">
        <w:rPr>
          <w:rFonts w:ascii="Tahoma" w:hAnsi="Tahoma" w:cs="Tahoma"/>
          <w:color w:val="000000"/>
          <w:sz w:val="22"/>
          <w:szCs w:val="22"/>
          <w:lang w:val="bg-BG" w:eastAsia="bg-BG"/>
        </w:rPr>
        <w:t>8. Степен на защита срещу механични въздействия  на осветителното тяло-</w:t>
      </w:r>
      <w:r w:rsidRPr="001151C6">
        <w:rPr>
          <w:rFonts w:ascii="Tahoma" w:hAnsi="Tahoma" w:cs="Tahoma"/>
          <w:color w:val="000000"/>
          <w:sz w:val="22"/>
          <w:szCs w:val="22"/>
          <w:lang w:eastAsia="bg-BG"/>
        </w:rPr>
        <w:t>IK10.</w:t>
      </w:r>
    </w:p>
    <w:p w:rsidR="009F25DB" w:rsidRPr="001151C6" w:rsidRDefault="009F25DB" w:rsidP="009F25DB">
      <w:pPr>
        <w:tabs>
          <w:tab w:val="left" w:pos="-3828"/>
        </w:tabs>
        <w:spacing w:line="276" w:lineRule="auto"/>
        <w:ind w:firstLine="720"/>
        <w:jc w:val="both"/>
        <w:rPr>
          <w:rFonts w:ascii="Tahoma" w:hAnsi="Tahoma" w:cs="Tahoma"/>
          <w:color w:val="000000"/>
          <w:sz w:val="22"/>
          <w:szCs w:val="22"/>
          <w:lang w:val="bg-BG" w:eastAsia="bg-BG"/>
        </w:rPr>
      </w:pPr>
      <w:r w:rsidRPr="001151C6">
        <w:rPr>
          <w:rFonts w:ascii="Tahoma" w:hAnsi="Tahoma" w:cs="Tahoma"/>
          <w:color w:val="000000"/>
          <w:sz w:val="22"/>
          <w:szCs w:val="22"/>
          <w:lang w:val="bg-BG" w:eastAsia="bg-BG"/>
        </w:rPr>
        <w:t>9. Гаранционен срок</w:t>
      </w:r>
      <w:r>
        <w:rPr>
          <w:rFonts w:ascii="Tahoma" w:hAnsi="Tahoma" w:cs="Tahoma"/>
          <w:color w:val="000000"/>
          <w:sz w:val="22"/>
          <w:szCs w:val="22"/>
          <w:lang w:eastAsia="bg-BG"/>
        </w:rPr>
        <w:t xml:space="preserve"> </w:t>
      </w:r>
      <w:r w:rsidRPr="001151C6">
        <w:rPr>
          <w:rFonts w:ascii="Tahoma" w:hAnsi="Tahoma" w:cs="Tahoma"/>
          <w:color w:val="000000"/>
          <w:sz w:val="22"/>
          <w:szCs w:val="22"/>
          <w:lang w:val="bg-BG" w:eastAsia="bg-BG"/>
        </w:rPr>
        <w:t>-</w:t>
      </w:r>
      <w:r>
        <w:rPr>
          <w:rFonts w:ascii="Tahoma" w:hAnsi="Tahoma" w:cs="Tahoma"/>
          <w:color w:val="000000"/>
          <w:sz w:val="22"/>
          <w:szCs w:val="22"/>
          <w:lang w:eastAsia="bg-BG"/>
        </w:rPr>
        <w:t xml:space="preserve"> </w:t>
      </w:r>
      <w:r w:rsidRPr="001151C6">
        <w:rPr>
          <w:rFonts w:ascii="Tahoma" w:hAnsi="Tahoma" w:cs="Tahoma"/>
          <w:color w:val="000000"/>
          <w:sz w:val="22"/>
          <w:szCs w:val="22"/>
          <w:lang w:val="bg-BG" w:eastAsia="bg-BG"/>
        </w:rPr>
        <w:t>мин.</w:t>
      </w:r>
      <w:r>
        <w:rPr>
          <w:rFonts w:ascii="Tahoma" w:hAnsi="Tahoma" w:cs="Tahoma"/>
          <w:color w:val="000000"/>
          <w:sz w:val="22"/>
          <w:szCs w:val="22"/>
          <w:lang w:eastAsia="bg-BG"/>
        </w:rPr>
        <w:t xml:space="preserve"> </w:t>
      </w:r>
      <w:r w:rsidRPr="001151C6">
        <w:rPr>
          <w:rFonts w:ascii="Tahoma" w:hAnsi="Tahoma" w:cs="Tahoma"/>
          <w:color w:val="000000"/>
          <w:sz w:val="22"/>
          <w:szCs w:val="22"/>
          <w:lang w:val="bg-BG" w:eastAsia="bg-BG"/>
        </w:rPr>
        <w:t>3 години.</w:t>
      </w:r>
    </w:p>
    <w:p w:rsidR="009F25DB" w:rsidRPr="001151C6" w:rsidRDefault="009F25DB" w:rsidP="009F25DB">
      <w:pPr>
        <w:tabs>
          <w:tab w:val="left" w:pos="-3828"/>
        </w:tabs>
        <w:spacing w:line="276" w:lineRule="auto"/>
        <w:ind w:firstLine="720"/>
        <w:jc w:val="both"/>
        <w:rPr>
          <w:rFonts w:ascii="Tahoma" w:hAnsi="Tahoma" w:cs="Tahoma"/>
          <w:color w:val="000000"/>
          <w:sz w:val="22"/>
          <w:szCs w:val="22"/>
          <w:lang w:eastAsia="bg-BG"/>
        </w:rPr>
      </w:pPr>
      <w:r w:rsidRPr="001151C6">
        <w:rPr>
          <w:rFonts w:ascii="Tahoma" w:hAnsi="Tahoma" w:cs="Tahoma"/>
          <w:color w:val="000000"/>
          <w:sz w:val="22"/>
          <w:szCs w:val="22"/>
          <w:lang w:val="bg-BG" w:eastAsia="bg-BG"/>
        </w:rPr>
        <w:t>10. Светодиодните осветителни тела да са произведени в съответствие с българските и европейските норми и стандарти.</w:t>
      </w:r>
    </w:p>
    <w:p w:rsidR="009F25DB" w:rsidRPr="001151C6" w:rsidRDefault="009F25DB" w:rsidP="009F25DB">
      <w:pPr>
        <w:tabs>
          <w:tab w:val="left" w:pos="-3828"/>
        </w:tabs>
        <w:spacing w:line="276" w:lineRule="auto"/>
        <w:jc w:val="both"/>
        <w:rPr>
          <w:rFonts w:ascii="Tahoma" w:hAnsi="Tahoma" w:cs="Tahoma"/>
          <w:b/>
          <w:color w:val="000000"/>
          <w:sz w:val="22"/>
          <w:szCs w:val="22"/>
          <w:lang w:val="bg-BG" w:eastAsia="bg-BG"/>
        </w:rPr>
      </w:pPr>
    </w:p>
    <w:p w:rsidR="009F25DB" w:rsidRPr="001151C6" w:rsidRDefault="009F25DB" w:rsidP="009F25DB">
      <w:pPr>
        <w:spacing w:line="276" w:lineRule="auto"/>
        <w:jc w:val="both"/>
        <w:rPr>
          <w:rFonts w:ascii="Tahoma" w:hAnsi="Tahoma" w:cs="Tahoma"/>
          <w:color w:val="000000"/>
          <w:sz w:val="22"/>
          <w:szCs w:val="22"/>
          <w:lang w:val="bg-BG" w:eastAsia="bg-BG"/>
        </w:rPr>
      </w:pPr>
    </w:p>
    <w:p w:rsidR="00894277" w:rsidRDefault="00894277"/>
    <w:sectPr w:rsidR="00894277" w:rsidSect="005207D7">
      <w:footerReference w:type="even" r:id="rId5"/>
      <w:footerReference w:type="default" r:id="rId6"/>
      <w:footerReference w:type="first" r:id="rId7"/>
      <w:pgSz w:w="11907" w:h="16839" w:code="9"/>
      <w:pgMar w:top="1350" w:right="1197" w:bottom="1170" w:left="1134" w:header="708" w:footer="708" w:gutter="0"/>
      <w:cols w:space="708"/>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rbadosCyr">
    <w:altName w:val="Arial"/>
    <w:charset w:val="00"/>
    <w:family w:val="swiss"/>
    <w:pitch w:val="variable"/>
    <w:sig w:usb0="00000001"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7BC" w:rsidRDefault="009F25DB" w:rsidP="008418A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E47BC" w:rsidRDefault="009F25D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7BC" w:rsidRDefault="009F25DB">
    <w:pPr>
      <w:pStyle w:val="a3"/>
      <w:jc w:val="right"/>
    </w:pPr>
    <w:r>
      <w:fldChar w:fldCharType="begin"/>
    </w:r>
    <w:r>
      <w:instrText xml:space="preserve"> PAGE   \* MERGEFORMAT </w:instrText>
    </w:r>
    <w:r>
      <w:fldChar w:fldCharType="separate"/>
    </w:r>
    <w:r>
      <w:rPr>
        <w:noProof/>
      </w:rPr>
      <w:t>9</w:t>
    </w:r>
    <w:r>
      <w:rPr>
        <w:noProof/>
      </w:rPr>
      <w:fldChar w:fldCharType="end"/>
    </w:r>
  </w:p>
  <w:p w:rsidR="000E47BC" w:rsidRDefault="009F25DB" w:rsidP="003E1854">
    <w:pPr>
      <w:pStyle w:val="a3"/>
      <w:tabs>
        <w:tab w:val="clear" w:pos="4320"/>
        <w:tab w:val="clear" w:pos="8640"/>
        <w:tab w:val="left" w:pos="345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7BC" w:rsidRPr="00DA565F" w:rsidRDefault="009F25DB" w:rsidP="00787CFD">
    <w:pPr>
      <w:pStyle w:val="a3"/>
      <w:rPr>
        <w:rFonts w:ascii="BarbadosCyr" w:hAnsi="BarbadosCyr"/>
      </w:rPr>
    </w:pPr>
    <w:r>
      <w:rPr>
        <w:rFonts w:ascii="BarbadosCyr" w:hAnsi="BarbadosCyr"/>
      </w:rPr>
      <w:tab/>
    </w:r>
    <w:r>
      <w:rPr>
        <w:rFonts w:ascii="BarbadosCyr" w:hAnsi="BarbadosCyr"/>
        <w:sz w:val="18"/>
        <w:szCs w:val="18"/>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96DA6"/>
    <w:multiLevelType w:val="hybridMultilevel"/>
    <w:tmpl w:val="2A58C7AA"/>
    <w:lvl w:ilvl="0" w:tplc="FAC05BFC">
      <w:start w:val="2"/>
      <w:numFmt w:val="bullet"/>
      <w:lvlText w:val="-"/>
      <w:lvlJc w:val="left"/>
      <w:pPr>
        <w:ind w:left="900" w:hanging="360"/>
      </w:pPr>
      <w:rPr>
        <w:rFonts w:ascii="Times New Roman" w:eastAsia="Times New Roman" w:hAnsi="Times New Roman"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1">
    <w:nsid w:val="5DC356E0"/>
    <w:multiLevelType w:val="hybridMultilevel"/>
    <w:tmpl w:val="1BF8757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6BED2501"/>
    <w:multiLevelType w:val="hybridMultilevel"/>
    <w:tmpl w:val="1F44FFB4"/>
    <w:lvl w:ilvl="0" w:tplc="DC82F74E">
      <w:start w:val="1"/>
      <w:numFmt w:val="decimal"/>
      <w:lvlText w:val="%1)"/>
      <w:lvlJc w:val="left"/>
      <w:pPr>
        <w:ind w:left="1069" w:hanging="360"/>
      </w:pPr>
      <w:rPr>
        <w:rFonts w:eastAsia="Times New Roman" w:hint="default"/>
        <w:b/>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76D066D1"/>
    <w:multiLevelType w:val="hybridMultilevel"/>
    <w:tmpl w:val="4B8EE47C"/>
    <w:lvl w:ilvl="0" w:tplc="33825022">
      <w:start w:val="1"/>
      <w:numFmt w:val="bullet"/>
      <w:lvlText w:val="R"/>
      <w:lvlJc w:val="left"/>
      <w:pPr>
        <w:ind w:left="1287" w:hanging="360"/>
      </w:pPr>
      <w:rPr>
        <w:rFonts w:ascii="Wingdings 2" w:hAnsi="Wingdings 2" w:hint="default"/>
        <w:strike w:val="0"/>
        <w:dstrike w:val="0"/>
        <w:color w:val="000000"/>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F25DB"/>
    <w:rsid w:val="00894277"/>
    <w:rsid w:val="009F25D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5DB"/>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F25DB"/>
    <w:pPr>
      <w:tabs>
        <w:tab w:val="center" w:pos="4320"/>
        <w:tab w:val="right" w:pos="8640"/>
      </w:tabs>
    </w:pPr>
  </w:style>
  <w:style w:type="character" w:customStyle="1" w:styleId="a4">
    <w:name w:val="Долен колонтитул Знак"/>
    <w:basedOn w:val="a0"/>
    <w:link w:val="a3"/>
    <w:uiPriority w:val="99"/>
    <w:rsid w:val="009F25DB"/>
    <w:rPr>
      <w:rFonts w:ascii="Times New Roman" w:eastAsia="Times New Roman" w:hAnsi="Times New Roman" w:cs="Times New Roman"/>
      <w:sz w:val="20"/>
      <w:szCs w:val="20"/>
      <w:lang w:val="en-US"/>
    </w:rPr>
  </w:style>
  <w:style w:type="character" w:styleId="a5">
    <w:name w:val="page number"/>
    <w:basedOn w:val="a0"/>
    <w:rsid w:val="009F25DB"/>
  </w:style>
  <w:style w:type="paragraph" w:styleId="a6">
    <w:name w:val="List Paragraph"/>
    <w:aliases w:val="List Paragraph1,ПАРАГРАФ,List Paragraph2,Colorful List Accent 1"/>
    <w:basedOn w:val="a"/>
    <w:link w:val="a7"/>
    <w:uiPriority w:val="34"/>
    <w:qFormat/>
    <w:rsid w:val="009F25DB"/>
    <w:pPr>
      <w:spacing w:after="200" w:line="276" w:lineRule="auto"/>
      <w:ind w:left="720"/>
    </w:pPr>
    <w:rPr>
      <w:sz w:val="24"/>
      <w:szCs w:val="24"/>
      <w:lang w:val="en-AU" w:eastAsia="bg-BG"/>
    </w:rPr>
  </w:style>
  <w:style w:type="character" w:customStyle="1" w:styleId="a7">
    <w:name w:val="Списък на абзаци Знак"/>
    <w:aliases w:val="List Paragraph1 Знак,ПАРАГРАФ Знак,List Paragraph2 Знак,Colorful List Accent 1 Знак1"/>
    <w:link w:val="a6"/>
    <w:uiPriority w:val="34"/>
    <w:locked/>
    <w:rsid w:val="009F25DB"/>
    <w:rPr>
      <w:rFonts w:ascii="Times New Roman" w:eastAsia="Times New Roman" w:hAnsi="Times New Roman" w:cs="Times New Roman"/>
      <w:sz w:val="24"/>
      <w:szCs w:val="24"/>
      <w:lang w:val="en-AU"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3507</Words>
  <Characters>19995</Characters>
  <Application>Microsoft Office Word</Application>
  <DocSecurity>0</DocSecurity>
  <Lines>166</Lines>
  <Paragraphs>46</Paragraphs>
  <ScaleCrop>false</ScaleCrop>
  <Company/>
  <LinksUpToDate>false</LinksUpToDate>
  <CharactersWithSpaces>23456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2020-01-29T10:59:00Z</dcterms:created>
  <dcterms:modified xsi:type="dcterms:W3CDTF">2020-01-29T11:00:00Z</dcterms:modified>
</cp:coreProperties>
</file>